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82" w:rsidRDefault="00B12482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</w:t>
      </w:r>
    </w:p>
    <w:p w:rsidR="00F75608" w:rsidRDefault="00F75608" w:rsidP="00B12482">
      <w:pPr>
        <w:pStyle w:val="Style9"/>
        <w:widowControl/>
        <w:spacing w:before="82"/>
        <w:ind w:firstLine="540"/>
        <w:rPr>
          <w:rStyle w:val="FontStyle13"/>
          <w:sz w:val="28"/>
          <w:szCs w:val="28"/>
        </w:rPr>
      </w:pPr>
    </w:p>
    <w:p w:rsidR="00B12482" w:rsidRDefault="00F75608" w:rsidP="00B12482">
      <w:pPr>
        <w:pStyle w:val="Style9"/>
        <w:widowControl/>
        <w:spacing w:before="82"/>
        <w:ind w:firstLine="54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</w:t>
      </w:r>
      <w:r w:rsidR="00B12482">
        <w:rPr>
          <w:rStyle w:val="FontStyle13"/>
          <w:sz w:val="28"/>
          <w:szCs w:val="28"/>
        </w:rPr>
        <w:t xml:space="preserve">МКОУ «Мургукская сош </w:t>
      </w:r>
      <w:proofErr w:type="spellStart"/>
      <w:r w:rsidR="00B12482">
        <w:rPr>
          <w:rStyle w:val="FontStyle13"/>
          <w:sz w:val="28"/>
          <w:szCs w:val="28"/>
        </w:rPr>
        <w:t>им.Р.</w:t>
      </w:r>
      <w:proofErr w:type="gramStart"/>
      <w:r w:rsidR="00B12482">
        <w:rPr>
          <w:rStyle w:val="FontStyle13"/>
          <w:sz w:val="28"/>
          <w:szCs w:val="28"/>
        </w:rPr>
        <w:t>Р</w:t>
      </w:r>
      <w:proofErr w:type="spellEnd"/>
      <w:proofErr w:type="gramEnd"/>
      <w:r w:rsidR="00B12482">
        <w:rPr>
          <w:rStyle w:val="FontStyle13"/>
          <w:sz w:val="28"/>
          <w:szCs w:val="28"/>
        </w:rPr>
        <w:t xml:space="preserve"> Шахнавазовой»</w:t>
      </w:r>
    </w:p>
    <w:p w:rsidR="00B12482" w:rsidRDefault="00B12482" w:rsidP="00B12482">
      <w:pPr>
        <w:pStyle w:val="a4"/>
        <w:rPr>
          <w:rStyle w:val="FontStyle13"/>
          <w:sz w:val="28"/>
          <w:szCs w:val="28"/>
        </w:rPr>
      </w:pPr>
    </w:p>
    <w:p w:rsidR="00B12482" w:rsidRDefault="00B12482" w:rsidP="00B12482">
      <w:pPr>
        <w:pStyle w:val="a4"/>
        <w:rPr>
          <w:rStyle w:val="FontStyle13"/>
          <w:sz w:val="28"/>
          <w:szCs w:val="28"/>
        </w:rPr>
      </w:pPr>
    </w:p>
    <w:p w:rsidR="00B12482" w:rsidRPr="002F3B21" w:rsidRDefault="00B12482" w:rsidP="00B12482">
      <w:pPr>
        <w:pStyle w:val="a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F3B21">
        <w:rPr>
          <w:rStyle w:val="FontStyle13"/>
          <w:sz w:val="36"/>
          <w:szCs w:val="36"/>
        </w:rPr>
        <w:t>Конкурс юных исследователей окружающей среды</w:t>
      </w:r>
    </w:p>
    <w:p w:rsidR="00B12482" w:rsidRDefault="00B12482" w:rsidP="00B12482">
      <w:pPr>
        <w:pStyle w:val="Style9"/>
        <w:widowControl/>
        <w:spacing w:before="82"/>
        <w:ind w:firstLine="540"/>
        <w:rPr>
          <w:rStyle w:val="FontStyle13"/>
          <w:sz w:val="28"/>
          <w:szCs w:val="28"/>
        </w:rPr>
      </w:pPr>
    </w:p>
    <w:p w:rsidR="00B12482" w:rsidRDefault="00B12482" w:rsidP="00B12482">
      <w:pPr>
        <w:pStyle w:val="Style9"/>
        <w:widowControl/>
        <w:spacing w:before="82"/>
        <w:ind w:firstLine="540"/>
        <w:rPr>
          <w:rStyle w:val="FontStyle13"/>
          <w:sz w:val="28"/>
          <w:szCs w:val="28"/>
        </w:rPr>
      </w:pPr>
    </w:p>
    <w:p w:rsidR="00B12482" w:rsidRDefault="00B12482" w:rsidP="00B12482">
      <w:pPr>
        <w:pStyle w:val="Style9"/>
        <w:widowControl/>
        <w:spacing w:before="82"/>
        <w:ind w:firstLine="54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                          Номинация:</w:t>
      </w:r>
    </w:p>
    <w:p w:rsidR="00B12482" w:rsidRPr="00345041" w:rsidRDefault="00B12482" w:rsidP="00B12482">
      <w:pPr>
        <w:pStyle w:val="Style9"/>
        <w:widowControl/>
        <w:spacing w:before="82"/>
        <w:ind w:firstLine="540"/>
        <w:rPr>
          <w:rStyle w:val="FontStyle13"/>
          <w:sz w:val="28"/>
          <w:szCs w:val="28"/>
        </w:rPr>
      </w:pPr>
    </w:p>
    <w:p w:rsidR="00B12482" w:rsidRDefault="00B12482" w:rsidP="00B12482">
      <w:pPr>
        <w:jc w:val="both"/>
        <w:rPr>
          <w:rStyle w:val="FontStyle16"/>
          <w:sz w:val="28"/>
          <w:szCs w:val="28"/>
        </w:rPr>
      </w:pPr>
      <w:r w:rsidRPr="008630BA">
        <w:rPr>
          <w:rStyle w:val="FontStyle16"/>
          <w:sz w:val="28"/>
          <w:szCs w:val="28"/>
        </w:rPr>
        <w:t xml:space="preserve"> </w:t>
      </w:r>
      <w:r w:rsidR="00FE19F5" w:rsidRPr="00FE19F5">
        <w:rPr>
          <w:rStyle w:val="FontStyle16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.15pt;height:30.7pt" fillcolor="#369" stroked="f">
            <v:shadow on="t" color="#b2b2b2" opacity="52429f" offset="3pt"/>
            <v:textpath style="font-family:&quot;Times New Roman&quot;;v-text-kern:t" trim="t" fitpath="t" string="&quot;Ботаника и агроэкология растений&quot;"/>
          </v:shape>
        </w:pict>
      </w:r>
    </w:p>
    <w:p w:rsidR="00B12482" w:rsidRDefault="00B12482" w:rsidP="00B12482">
      <w:pPr>
        <w:jc w:val="both"/>
        <w:rPr>
          <w:rStyle w:val="FontStyle16"/>
          <w:sz w:val="28"/>
          <w:szCs w:val="28"/>
        </w:rPr>
      </w:pPr>
    </w:p>
    <w:p w:rsidR="00B12482" w:rsidRPr="00DE20AD" w:rsidRDefault="00B12482" w:rsidP="00B12482">
      <w:pPr>
        <w:jc w:val="both"/>
        <w:rPr>
          <w:rStyle w:val="FontStyle16"/>
          <w:sz w:val="36"/>
          <w:szCs w:val="36"/>
        </w:rPr>
      </w:pPr>
      <w:r>
        <w:rPr>
          <w:rStyle w:val="FontStyle16"/>
          <w:sz w:val="36"/>
          <w:szCs w:val="36"/>
        </w:rPr>
        <w:t xml:space="preserve">                     </w:t>
      </w:r>
      <w:r w:rsidR="00F75608">
        <w:rPr>
          <w:rStyle w:val="FontStyle16"/>
          <w:sz w:val="36"/>
          <w:szCs w:val="36"/>
        </w:rPr>
        <w:t xml:space="preserve"> Конкурсная работа</w:t>
      </w:r>
    </w:p>
    <w:p w:rsidR="00B12482" w:rsidRDefault="00B12482" w:rsidP="00B12482">
      <w:pPr>
        <w:jc w:val="both"/>
        <w:rPr>
          <w:rStyle w:val="FontStyle16"/>
          <w:sz w:val="28"/>
          <w:szCs w:val="28"/>
        </w:rPr>
      </w:pPr>
    </w:p>
    <w:p w:rsidR="00B12482" w:rsidRDefault="00FE19F5" w:rsidP="00B12482">
      <w:r>
        <w:pict>
          <v:shape id="_x0000_i1026" type="#_x0000_t136" style="width:434.5pt;height:48.85pt" fillcolor="#b2b2b2" strokecolor="#33c" strokeweight="1pt">
            <v:fill opacity=".5"/>
            <v:shadow on="t" color="#99f" offset="3pt"/>
            <v:textpath style="font-family:&quot;Arial Black&quot;;v-text-kern:t" trim="t" fitpath="t" string="Агроэкология овощных и зерновых культур."/>
          </v:shape>
        </w:pict>
      </w:r>
    </w:p>
    <w:p w:rsidR="00B12482" w:rsidRDefault="00B12482" w:rsidP="00B12482"/>
    <w:p w:rsidR="00B12482" w:rsidRPr="00DE20AD" w:rsidRDefault="00B12482" w:rsidP="00B12482">
      <w:pPr>
        <w:rPr>
          <w:sz w:val="28"/>
          <w:szCs w:val="28"/>
        </w:rPr>
      </w:pPr>
      <w:r>
        <w:rPr>
          <w:sz w:val="28"/>
          <w:szCs w:val="28"/>
        </w:rPr>
        <w:t xml:space="preserve">      у</w:t>
      </w:r>
      <w:r w:rsidR="00F75608">
        <w:rPr>
          <w:sz w:val="28"/>
          <w:szCs w:val="28"/>
        </w:rPr>
        <w:t>ченица</w:t>
      </w:r>
      <w:r w:rsidRPr="00DE20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E20AD">
        <w:rPr>
          <w:sz w:val="28"/>
          <w:szCs w:val="28"/>
        </w:rPr>
        <w:t>1</w:t>
      </w:r>
      <w:r w:rsidR="00F75608">
        <w:rPr>
          <w:sz w:val="28"/>
          <w:szCs w:val="28"/>
        </w:rPr>
        <w:t xml:space="preserve">0 </w:t>
      </w:r>
      <w:r w:rsidRPr="00DE20AD">
        <w:rPr>
          <w:sz w:val="28"/>
          <w:szCs w:val="28"/>
        </w:rPr>
        <w:t xml:space="preserve"> класса МКОУ «Мургукская сош </w:t>
      </w:r>
      <w:proofErr w:type="spellStart"/>
      <w:r w:rsidRPr="00DE20AD">
        <w:rPr>
          <w:sz w:val="28"/>
          <w:szCs w:val="28"/>
        </w:rPr>
        <w:t>им.Р.</w:t>
      </w:r>
      <w:proofErr w:type="gramStart"/>
      <w:r w:rsidRPr="00DE20AD">
        <w:rPr>
          <w:sz w:val="28"/>
          <w:szCs w:val="28"/>
        </w:rPr>
        <w:t>Р</w:t>
      </w:r>
      <w:proofErr w:type="spellEnd"/>
      <w:proofErr w:type="gramEnd"/>
      <w:r w:rsidRPr="00DE20AD">
        <w:rPr>
          <w:sz w:val="28"/>
          <w:szCs w:val="28"/>
        </w:rPr>
        <w:t xml:space="preserve"> Шахнавазовой» </w:t>
      </w:r>
    </w:p>
    <w:p w:rsidR="00B12482" w:rsidRDefault="00B12482" w:rsidP="00B12482">
      <w:pPr>
        <w:rPr>
          <w:sz w:val="28"/>
          <w:szCs w:val="28"/>
        </w:rPr>
      </w:pPr>
      <w:r w:rsidRPr="00DE20A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</w:t>
      </w:r>
      <w:r w:rsidR="002F3B21">
        <w:rPr>
          <w:sz w:val="28"/>
          <w:szCs w:val="28"/>
        </w:rPr>
        <w:t xml:space="preserve">Чамсаева </w:t>
      </w:r>
      <w:proofErr w:type="spellStart"/>
      <w:r w:rsidR="002F3B21">
        <w:rPr>
          <w:sz w:val="28"/>
          <w:szCs w:val="28"/>
        </w:rPr>
        <w:t>Зарема</w:t>
      </w:r>
      <w:proofErr w:type="spellEnd"/>
      <w:r w:rsidR="00F75608">
        <w:rPr>
          <w:sz w:val="28"/>
          <w:szCs w:val="28"/>
        </w:rPr>
        <w:t xml:space="preserve"> Артуровна</w:t>
      </w:r>
    </w:p>
    <w:p w:rsidR="00F75608" w:rsidRDefault="00F75608" w:rsidP="00B12482">
      <w:pPr>
        <w:rPr>
          <w:sz w:val="28"/>
          <w:szCs w:val="28"/>
        </w:rPr>
      </w:pPr>
    </w:p>
    <w:p w:rsidR="00F75608" w:rsidRDefault="00F75608" w:rsidP="00B124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shcola.murguk@mail.ru</w:t>
      </w:r>
    </w:p>
    <w:p w:rsidR="00F75608" w:rsidRPr="00DE20AD" w:rsidRDefault="00F75608" w:rsidP="00B12482">
      <w:pPr>
        <w:rPr>
          <w:sz w:val="28"/>
          <w:szCs w:val="28"/>
        </w:rPr>
      </w:pPr>
    </w:p>
    <w:p w:rsidR="00F75608" w:rsidRDefault="00B12482" w:rsidP="00B124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F75608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DE20AD">
        <w:rPr>
          <w:sz w:val="28"/>
          <w:szCs w:val="28"/>
        </w:rPr>
        <w:t>Тел</w:t>
      </w:r>
      <w:r w:rsidR="00F75608">
        <w:rPr>
          <w:sz w:val="28"/>
          <w:szCs w:val="28"/>
        </w:rPr>
        <w:t xml:space="preserve">:  </w:t>
      </w:r>
      <w:r w:rsidR="00F75608">
        <w:rPr>
          <w:rFonts w:ascii="Times New Roman" w:hAnsi="Times New Roman"/>
          <w:color w:val="000000"/>
          <w:sz w:val="28"/>
          <w:szCs w:val="28"/>
        </w:rPr>
        <w:t>89634286523</w:t>
      </w:r>
      <w:r>
        <w:rPr>
          <w:sz w:val="28"/>
          <w:szCs w:val="28"/>
        </w:rPr>
        <w:t xml:space="preserve"> </w:t>
      </w:r>
    </w:p>
    <w:p w:rsidR="00F75608" w:rsidRDefault="002F3B21" w:rsidP="00B124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Паспорт - 8214  586346</w:t>
      </w:r>
    </w:p>
    <w:p w:rsidR="00F75608" w:rsidRDefault="00B12482" w:rsidP="00B124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F75608">
        <w:rPr>
          <w:sz w:val="28"/>
          <w:szCs w:val="28"/>
        </w:rPr>
        <w:t xml:space="preserve">                     </w:t>
      </w:r>
    </w:p>
    <w:p w:rsidR="00B12482" w:rsidRPr="00DE20AD" w:rsidRDefault="00F75608" w:rsidP="00B124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B12482" w:rsidRPr="00DE20AD">
        <w:rPr>
          <w:sz w:val="28"/>
          <w:szCs w:val="28"/>
        </w:rPr>
        <w:t>Учитель</w:t>
      </w:r>
      <w:r w:rsidR="002F3B21">
        <w:rPr>
          <w:sz w:val="28"/>
          <w:szCs w:val="28"/>
        </w:rPr>
        <w:t>ница</w:t>
      </w:r>
      <w:proofErr w:type="gramStart"/>
      <w:r w:rsidR="002F3B21">
        <w:rPr>
          <w:sz w:val="28"/>
          <w:szCs w:val="28"/>
        </w:rPr>
        <w:t xml:space="preserve"> </w:t>
      </w:r>
      <w:r w:rsidR="00B12482" w:rsidRPr="00DE20AD">
        <w:rPr>
          <w:sz w:val="28"/>
          <w:szCs w:val="28"/>
        </w:rPr>
        <w:t xml:space="preserve"> :</w:t>
      </w:r>
      <w:proofErr w:type="gramEnd"/>
      <w:r w:rsidR="00B12482" w:rsidRPr="00DE20AD">
        <w:rPr>
          <w:sz w:val="28"/>
          <w:szCs w:val="28"/>
        </w:rPr>
        <w:t xml:space="preserve"> </w:t>
      </w:r>
      <w:r>
        <w:rPr>
          <w:sz w:val="28"/>
          <w:szCs w:val="28"/>
        </w:rPr>
        <w:t>Чамсаева А.Т</w:t>
      </w:r>
    </w:p>
    <w:p w:rsidR="00B12482" w:rsidRDefault="00B12482" w:rsidP="00B12482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DE20AD">
        <w:rPr>
          <w:sz w:val="28"/>
          <w:szCs w:val="28"/>
        </w:rPr>
        <w:t xml:space="preserve">Тел: </w:t>
      </w:r>
      <w:r w:rsidR="00F75608">
        <w:rPr>
          <w:sz w:val="28"/>
          <w:szCs w:val="28"/>
        </w:rPr>
        <w:t>89640233537</w:t>
      </w:r>
    </w:p>
    <w:p w:rsidR="00B12482" w:rsidRDefault="00B12482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</w:p>
    <w:p w:rsidR="00B12482" w:rsidRDefault="00B12482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</w:p>
    <w:p w:rsidR="00B12482" w:rsidRDefault="00B12482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</w:p>
    <w:p w:rsidR="00B12482" w:rsidRDefault="00F75608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="00686E0A">
        <w:rPr>
          <w:rFonts w:ascii="Times New Roman" w:hAnsi="Times New Roman"/>
          <w:color w:val="000000"/>
          <w:sz w:val="28"/>
          <w:szCs w:val="28"/>
        </w:rPr>
        <w:t xml:space="preserve">                            2018-2019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уч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.г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од</w:t>
      </w:r>
      <w:proofErr w:type="spellEnd"/>
    </w:p>
    <w:p w:rsidR="00B12482" w:rsidRDefault="00F75608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</w:t>
      </w:r>
    </w:p>
    <w:p w:rsidR="00B12482" w:rsidRDefault="00B12482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</w:p>
    <w:p w:rsidR="00192C8D" w:rsidRPr="00B12482" w:rsidRDefault="00B12482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</w:t>
      </w:r>
      <w:r w:rsidR="002F3B21">
        <w:rPr>
          <w:rFonts w:ascii="Times New Roman" w:hAnsi="Times New Roman"/>
          <w:color w:val="000000"/>
          <w:sz w:val="28"/>
          <w:szCs w:val="28"/>
        </w:rPr>
        <w:t>Содержание</w:t>
      </w:r>
    </w:p>
    <w:p w:rsidR="002F3B21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1.</w:t>
      </w:r>
      <w:r w:rsidR="002F3B21">
        <w:rPr>
          <w:rFonts w:ascii="Times New Roman" w:hAnsi="Times New Roman"/>
          <w:color w:val="000000"/>
          <w:sz w:val="28"/>
          <w:szCs w:val="28"/>
        </w:rPr>
        <w:t>Введение</w:t>
      </w:r>
    </w:p>
    <w:p w:rsidR="00192C8D" w:rsidRPr="00B12482" w:rsidRDefault="002F3B21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 Характеристика абиотических условий</w:t>
      </w:r>
    </w:p>
    <w:p w:rsidR="00192C8D" w:rsidRPr="00B12482" w:rsidRDefault="002F3B21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192C8D" w:rsidRPr="00B12482">
        <w:rPr>
          <w:rFonts w:ascii="Times New Roman" w:hAnsi="Times New Roman"/>
          <w:color w:val="000000"/>
          <w:sz w:val="28"/>
          <w:szCs w:val="28"/>
        </w:rPr>
        <w:t>. Эдафические условия района</w:t>
      </w:r>
    </w:p>
    <w:p w:rsidR="0001008B" w:rsidRPr="00B12482" w:rsidRDefault="002F3B21" w:rsidP="0001008B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192C8D" w:rsidRPr="00B12482">
        <w:rPr>
          <w:rFonts w:ascii="Times New Roman" w:hAnsi="Times New Roman"/>
          <w:color w:val="000000"/>
          <w:sz w:val="28"/>
          <w:szCs w:val="28"/>
        </w:rPr>
        <w:t>. Оценка почвенного плодородия</w:t>
      </w:r>
    </w:p>
    <w:p w:rsidR="00192C8D" w:rsidRPr="00B12482" w:rsidRDefault="002F3B21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01008B" w:rsidRPr="00B12482">
        <w:rPr>
          <w:rFonts w:ascii="Times New Roman" w:hAnsi="Times New Roman"/>
          <w:color w:val="000000"/>
          <w:sz w:val="28"/>
          <w:szCs w:val="28"/>
        </w:rPr>
        <w:t>. Посевные качества  семян.</w:t>
      </w:r>
    </w:p>
    <w:p w:rsidR="00192C8D" w:rsidRPr="00B12482" w:rsidRDefault="002F3B21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="00192C8D" w:rsidRPr="00B12482">
        <w:rPr>
          <w:rFonts w:ascii="Times New Roman" w:hAnsi="Times New Roman"/>
          <w:color w:val="000000"/>
          <w:sz w:val="28"/>
          <w:szCs w:val="28"/>
        </w:rPr>
        <w:t>Агроландшафты</w:t>
      </w:r>
      <w:proofErr w:type="spellEnd"/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 и их экологическая оценка. Организация </w:t>
      </w:r>
      <w:proofErr w:type="gramStart"/>
      <w:r w:rsidR="00192C8D" w:rsidRPr="00B12482">
        <w:rPr>
          <w:rFonts w:ascii="Times New Roman" w:hAnsi="Times New Roman"/>
          <w:color w:val="000000"/>
          <w:sz w:val="28"/>
          <w:szCs w:val="28"/>
        </w:rPr>
        <w:t>устойчивых</w:t>
      </w:r>
      <w:proofErr w:type="gramEnd"/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192C8D" w:rsidRPr="00B12482">
        <w:rPr>
          <w:rFonts w:ascii="Times New Roman" w:hAnsi="Times New Roman"/>
          <w:color w:val="000000"/>
          <w:sz w:val="28"/>
          <w:szCs w:val="28"/>
        </w:rPr>
        <w:t>агроэкосистем</w:t>
      </w:r>
      <w:proofErr w:type="spellEnd"/>
      <w:r w:rsidR="00192C8D" w:rsidRPr="00B12482">
        <w:rPr>
          <w:rFonts w:ascii="Times New Roman" w:hAnsi="Times New Roman"/>
          <w:color w:val="000000"/>
          <w:sz w:val="28"/>
          <w:szCs w:val="28"/>
        </w:rPr>
        <w:t>. Расчет коэффициентов экологической ландшафтной стабилизации</w:t>
      </w:r>
    </w:p>
    <w:p w:rsidR="00192C8D" w:rsidRPr="00B12482" w:rsidRDefault="002F3B21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</w:t>
      </w:r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="00192C8D" w:rsidRPr="00B12482">
        <w:rPr>
          <w:rFonts w:ascii="Times New Roman" w:hAnsi="Times New Roman"/>
          <w:color w:val="000000"/>
          <w:sz w:val="28"/>
          <w:szCs w:val="28"/>
        </w:rPr>
        <w:t>Агрофитоценозы</w:t>
      </w:r>
      <w:proofErr w:type="spellEnd"/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192C8D" w:rsidRPr="00B12482">
        <w:rPr>
          <w:rFonts w:ascii="Times New Roman" w:hAnsi="Times New Roman"/>
          <w:color w:val="000000"/>
          <w:sz w:val="28"/>
          <w:szCs w:val="28"/>
        </w:rPr>
        <w:t>агробиогеоценозы</w:t>
      </w:r>
      <w:proofErr w:type="spellEnd"/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, состав и соотношение. Оценка продуктивности </w:t>
      </w:r>
      <w:proofErr w:type="spellStart"/>
      <w:r w:rsidR="00192C8D" w:rsidRPr="00B12482">
        <w:rPr>
          <w:rFonts w:ascii="Times New Roman" w:hAnsi="Times New Roman"/>
          <w:color w:val="000000"/>
          <w:sz w:val="28"/>
          <w:szCs w:val="28"/>
        </w:rPr>
        <w:t>агроэкосистем</w:t>
      </w:r>
      <w:proofErr w:type="spellEnd"/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 за 3 года</w:t>
      </w:r>
    </w:p>
    <w:p w:rsidR="00E66658" w:rsidRPr="00B12482" w:rsidRDefault="002F3B21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="00E66658" w:rsidRPr="00B12482">
        <w:rPr>
          <w:rFonts w:ascii="Times New Roman" w:hAnsi="Times New Roman"/>
          <w:color w:val="000000"/>
          <w:sz w:val="28"/>
          <w:szCs w:val="28"/>
        </w:rPr>
        <w:t>. Удобрения. Органические и минеральные.</w:t>
      </w:r>
    </w:p>
    <w:p w:rsidR="00E66658" w:rsidRPr="00B12482" w:rsidRDefault="00E66658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</w:p>
    <w:p w:rsidR="00192C8D" w:rsidRPr="00B12482" w:rsidRDefault="00192C8D">
      <w:pPr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br/>
      </w:r>
    </w:p>
    <w:p w:rsidR="0001008B" w:rsidRPr="00B12482" w:rsidRDefault="0001008B">
      <w:pPr>
        <w:rPr>
          <w:rFonts w:ascii="Times New Roman" w:hAnsi="Times New Roman"/>
          <w:sz w:val="28"/>
          <w:szCs w:val="28"/>
        </w:rPr>
      </w:pPr>
    </w:p>
    <w:p w:rsidR="0001008B" w:rsidRPr="00B12482" w:rsidRDefault="0001008B">
      <w:pPr>
        <w:rPr>
          <w:rFonts w:ascii="Times New Roman" w:hAnsi="Times New Roman"/>
          <w:sz w:val="28"/>
          <w:szCs w:val="28"/>
        </w:rPr>
      </w:pPr>
    </w:p>
    <w:p w:rsidR="0001008B" w:rsidRPr="00B12482" w:rsidRDefault="0001008B">
      <w:pPr>
        <w:rPr>
          <w:rFonts w:ascii="Times New Roman" w:hAnsi="Times New Roman"/>
          <w:sz w:val="28"/>
          <w:szCs w:val="28"/>
        </w:rPr>
      </w:pPr>
    </w:p>
    <w:p w:rsidR="0001008B" w:rsidRPr="00B12482" w:rsidRDefault="0001008B">
      <w:pPr>
        <w:rPr>
          <w:rFonts w:ascii="Times New Roman" w:hAnsi="Times New Roman"/>
          <w:sz w:val="28"/>
          <w:szCs w:val="28"/>
        </w:rPr>
      </w:pPr>
    </w:p>
    <w:p w:rsidR="00B12482" w:rsidRPr="00B12482" w:rsidRDefault="00B12482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B12482" w:rsidRPr="00B12482" w:rsidRDefault="00B12482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B12482" w:rsidRPr="00B12482" w:rsidRDefault="00B12482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192C8D" w:rsidRPr="00B12482" w:rsidRDefault="00B12482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="00192C8D" w:rsidRPr="00B12482">
        <w:rPr>
          <w:rFonts w:ascii="Times New Roman" w:hAnsi="Times New Roman"/>
          <w:color w:val="FF0000"/>
          <w:sz w:val="28"/>
          <w:szCs w:val="28"/>
        </w:rPr>
        <w:t>Введение</w:t>
      </w:r>
    </w:p>
    <w:p w:rsidR="00192C8D" w:rsidRPr="00B12482" w:rsidRDefault="00192C8D">
      <w:pPr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Основная задача школьного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образования-научить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учащихся адаптироваться к жизни, помочь правильно определить направление своей деятельности с тем, чтобы в дальнейшем обеспечить себя и будущую семью материальными ресурсами. Материальные ресурсы должны быть не целью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>а средством для развития своего собственного потенциала, поддержания здоровья, познания мира, укрепления жизненного статуса.</w:t>
      </w:r>
    </w:p>
    <w:p w:rsidR="00192C8D" w:rsidRPr="00B12482" w:rsidRDefault="00192C8D">
      <w:pPr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</w:p>
    <w:p w:rsidR="00192C8D" w:rsidRPr="00B12482" w:rsidRDefault="00192C8D">
      <w:pPr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             В Дагестане основная масса населения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–с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>ельская и жителям приходится заниматься различными проблемами: огородом, садом, виноградником, домашними животными. Часто это делается,  по старинке используя опыт предыдущих поколений и без учета современных достижений, что сказывается на величине урожая.</w:t>
      </w:r>
    </w:p>
    <w:p w:rsidR="00192C8D" w:rsidRPr="00B12482" w:rsidRDefault="00192C8D">
      <w:pPr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Или, зная о действии удобрений на урожай, вносятся нитраты в таком количестве, которое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в последствии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будет сказываться на собственном здоровье. Поэтому сельского школьника надо научить правильному ведению хозяйства с учетом всех факторов влияющих как на урожай, так и на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прибль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>.</w:t>
      </w:r>
      <w:r w:rsidRPr="00B12482">
        <w:rPr>
          <w:rFonts w:ascii="Times New Roman" w:hAnsi="Times New Roman"/>
          <w:color w:val="000000"/>
          <w:sz w:val="28"/>
          <w:szCs w:val="28"/>
        </w:rPr>
        <w:br/>
      </w:r>
    </w:p>
    <w:p w:rsidR="00192C8D" w:rsidRPr="00B12482" w:rsidRDefault="004E1E7B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>1</w:t>
      </w:r>
      <w:r w:rsidR="00192C8D" w:rsidRPr="00B12482">
        <w:rPr>
          <w:rFonts w:ascii="Times New Roman" w:hAnsi="Times New Roman"/>
          <w:color w:val="FF0000"/>
          <w:sz w:val="28"/>
          <w:szCs w:val="28"/>
        </w:rPr>
        <w:t>. Характеристика абиотических условий.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Атмосферные осадки по территории распределены неравномерно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 xml:space="preserve">.. 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>В течение вегетационного периода выпадает 60-64 % годовой нормы осадков. Нижняя часть предгорий характеризуется более сухим климатом, высокими температурами по сравнению с более влажным и холодным климатом верхней части предгорного Дагестана. Среднее годовое количество осадков колеблется в зависимости от высоты местности. Так, например, в нижних предгорьях их выпадает 366мм. А в высоких предгорьях до 650мм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</w:p>
    <w:p w:rsidR="00387B3B" w:rsidRPr="00B12482" w:rsidRDefault="00387B3B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</w:p>
    <w:p w:rsidR="00387B3B" w:rsidRPr="00B12482" w:rsidRDefault="00387B3B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</w:p>
    <w:p w:rsidR="00B12482" w:rsidRDefault="00B12482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192C8D" w:rsidRPr="00B12482" w:rsidRDefault="004E1E7B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>2</w:t>
      </w:r>
      <w:r w:rsidR="00192C8D" w:rsidRPr="00B12482">
        <w:rPr>
          <w:rFonts w:ascii="Times New Roman" w:hAnsi="Times New Roman"/>
          <w:color w:val="FF0000"/>
          <w:sz w:val="28"/>
          <w:szCs w:val="28"/>
        </w:rPr>
        <w:t>. Эдафические условия района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Формирование почвенного покрова района происходит в условиях континентального климата, расчлененного рельефа, разнообразных по генезису и составу почвообразующих пород, под различными типами растительности. Распространены каштановые и темно-каштановые почвы, горные черноземы, лесные бурые и коричневые почвы, а в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нижних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частях-светло каштановые.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. Луговые почвы используются в качестве кормовых угодий в кормовых севооборотах.  Для повышения их плодородия необходимо внесение органических и минеральных удобрений.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На территории сельхозпредприятий района лесные массивы занимают около 47 % площади. Однако лишь незначительная часть почв под лесами обладает хорошим естественным плодородием, но и их освоение не рекомендуется из-за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почвозащитной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водоохранной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функций лесов... Более рентабельно на лесных почвах в естественном состоянии осуществлять недолговременные выпасы скота.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Луга используются для сенокошения и выпаса скота.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Лесная растительность является преобладающей, занимает до 64 % площади района. Основными лесообразующими породами является дуб, бук, граб, лещина, грецкий орех, клен, липа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итд</w:t>
      </w:r>
      <w:proofErr w:type="spellEnd"/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lastRenderedPageBreak/>
        <w:t>Природоохранные мероприятия на землях сельхозпредприятий должны быть направлены на совершенствование методов обработки земли, повышения плодородия почвы, их мелиорацию, предупреждение эрозии.</w:t>
      </w:r>
    </w:p>
    <w:p w:rsidR="00B12482" w:rsidRDefault="00B12482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192C8D" w:rsidRPr="00B12482" w:rsidRDefault="004E1E7B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>3</w:t>
      </w:r>
      <w:r w:rsidR="00192C8D" w:rsidRPr="00B12482">
        <w:rPr>
          <w:rFonts w:ascii="Times New Roman" w:hAnsi="Times New Roman"/>
          <w:color w:val="FF0000"/>
          <w:sz w:val="28"/>
          <w:szCs w:val="28"/>
        </w:rPr>
        <w:t>. Оценка почвенного плодородия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Разнообразие почвенного покрова села находится в тесной зависимости от неоднородности горных пород, рельефа, условий увлажнения, температурного режима и характера растительности.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По свойствам, плодородию и использованию почвы подразделяют на типы. Тип почвы зависит от климатических условий, видов растений, много лет произрастающих на определенной территории, деятельности микроорганизмов, материнской породы, на которой развивается почва.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 xml:space="preserve">     Почвы предгорной зоны</w:t>
      </w:r>
      <w:proofErr w:type="gramStart"/>
      <w:r w:rsidRPr="00B12482">
        <w:rPr>
          <w:rFonts w:ascii="Times New Roman" w:hAnsi="Times New Roman"/>
          <w:color w:val="FF0000"/>
          <w:sz w:val="28"/>
          <w:szCs w:val="28"/>
        </w:rPr>
        <w:t xml:space="preserve"> .</w:t>
      </w:r>
      <w:proofErr w:type="gramEnd"/>
    </w:p>
    <w:p w:rsidR="0001008B" w:rsidRPr="00B12482" w:rsidRDefault="00192C8D">
      <w:pPr>
        <w:spacing w:before="300" w:after="300" w:line="390" w:lineRule="auto"/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К ним относятся коричневые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бурые лесные, лугово-каштановые, которые обладают наиболее ценными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агропроизводственными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E95AFD" w:rsidRPr="00B12482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B12482">
        <w:rPr>
          <w:rFonts w:ascii="Times New Roman" w:hAnsi="Times New Roman"/>
          <w:color w:val="000000"/>
          <w:sz w:val="28"/>
          <w:szCs w:val="28"/>
        </w:rPr>
        <w:t xml:space="preserve">качествами. Бурые лесные почвы пригодны под сады.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Коричневые-под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виноградники, лугово-каштановые-под сады, виноградники, зерновые и овощные культуры.</w:t>
      </w:r>
      <w:r w:rsidR="00E95AFD" w:rsidRPr="00B12482">
        <w:rPr>
          <w:rFonts w:ascii="Times New Roman" w:hAnsi="Times New Roman"/>
          <w:sz w:val="28"/>
          <w:szCs w:val="28"/>
        </w:rPr>
        <w:t xml:space="preserve"> </w:t>
      </w:r>
      <w:r w:rsidR="0001008B" w:rsidRPr="00B12482">
        <w:rPr>
          <w:rFonts w:ascii="Times New Roman" w:hAnsi="Times New Roman"/>
          <w:sz w:val="28"/>
          <w:szCs w:val="28"/>
        </w:rPr>
        <w:t xml:space="preserve">                    </w:t>
      </w:r>
    </w:p>
    <w:p w:rsidR="00192C8D" w:rsidRPr="00B12482" w:rsidRDefault="0001008B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 xml:space="preserve">                                  4.Посевные качества семян.</w:t>
      </w:r>
    </w:p>
    <w:p w:rsidR="0001008B" w:rsidRPr="00B12482" w:rsidRDefault="0001008B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>Определение влажности семян.  Взвесить металличес</w:t>
      </w:r>
      <w:r w:rsidR="00E95AFD" w:rsidRPr="00B12482">
        <w:rPr>
          <w:rFonts w:ascii="Times New Roman" w:hAnsi="Times New Roman"/>
          <w:sz w:val="28"/>
          <w:szCs w:val="28"/>
        </w:rPr>
        <w:t xml:space="preserve">кий </w:t>
      </w:r>
      <w:r w:rsidRPr="00B12482">
        <w:rPr>
          <w:rFonts w:ascii="Times New Roman" w:hAnsi="Times New Roman"/>
          <w:sz w:val="28"/>
          <w:szCs w:val="28"/>
        </w:rPr>
        <w:t xml:space="preserve"> стаканчик</w:t>
      </w:r>
      <w:proofErr w:type="gramStart"/>
      <w:r w:rsidRPr="00B1248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 насыпать15- 20г семян любой культуры и снова взвесить. Поставить в сушильный </w:t>
      </w:r>
      <w:r w:rsidR="00E95AFD" w:rsidRPr="00B12482">
        <w:rPr>
          <w:rFonts w:ascii="Times New Roman" w:hAnsi="Times New Roman"/>
          <w:sz w:val="28"/>
          <w:szCs w:val="28"/>
        </w:rPr>
        <w:t>шкаф при температуре -105  градусов на высушивание на 2-3 часа. Снова взвесить</w:t>
      </w:r>
      <w:r w:rsidRPr="00B12482">
        <w:rPr>
          <w:rFonts w:ascii="Times New Roman" w:hAnsi="Times New Roman"/>
          <w:sz w:val="28"/>
          <w:szCs w:val="28"/>
        </w:rPr>
        <w:t xml:space="preserve"> </w:t>
      </w:r>
      <w:r w:rsidR="00E95AFD" w:rsidRPr="00B12482">
        <w:rPr>
          <w:rFonts w:ascii="Times New Roman" w:hAnsi="Times New Roman"/>
          <w:sz w:val="28"/>
          <w:szCs w:val="28"/>
        </w:rPr>
        <w:t xml:space="preserve">и поставить на досушивание </w:t>
      </w:r>
      <w:r w:rsidR="00E95AFD" w:rsidRPr="00B12482">
        <w:rPr>
          <w:rFonts w:ascii="Times New Roman" w:hAnsi="Times New Roman"/>
          <w:color w:val="000000"/>
          <w:sz w:val="28"/>
          <w:szCs w:val="28"/>
        </w:rPr>
        <w:t>1час и опять взвесить.</w:t>
      </w:r>
    </w:p>
    <w:p w:rsidR="00387B3B" w:rsidRPr="00B12482" w:rsidRDefault="00387B3B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Рассчитать влажность семян.</w:t>
      </w:r>
    </w:p>
    <w:p w:rsidR="00387B3B" w:rsidRPr="00B12482" w:rsidRDefault="00387B3B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lastRenderedPageBreak/>
        <w:t>Например:</w:t>
      </w:r>
    </w:p>
    <w:p w:rsidR="00387B3B" w:rsidRPr="00B12482" w:rsidRDefault="00387B3B" w:rsidP="00387B3B">
      <w:pPr>
        <w:pStyle w:val="a3"/>
        <w:numPr>
          <w:ilvl w:val="0"/>
          <w:numId w:val="1"/>
        </w:num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Стаканчик веси 50 г. Стаканчик с навеской семян 75г. Масса навески: </w:t>
      </w:r>
      <w:r w:rsidRPr="00B12482">
        <w:rPr>
          <w:rFonts w:ascii="Times New Roman" w:hAnsi="Times New Roman"/>
          <w:color w:val="FF0000"/>
          <w:sz w:val="28"/>
          <w:szCs w:val="28"/>
        </w:rPr>
        <w:t>75-50=25</w:t>
      </w:r>
    </w:p>
    <w:p w:rsidR="00387B3B" w:rsidRPr="00B12482" w:rsidRDefault="00387B3B" w:rsidP="00387B3B">
      <w:pPr>
        <w:pStyle w:val="a3"/>
        <w:numPr>
          <w:ilvl w:val="0"/>
          <w:numId w:val="1"/>
        </w:num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После высушивания стаканчик с навеской весит 73, значит навеска</w:t>
      </w:r>
    </w:p>
    <w:p w:rsidR="00387B3B" w:rsidRPr="00B12482" w:rsidRDefault="00387B3B" w:rsidP="00387B3B">
      <w:pPr>
        <w:pStyle w:val="a3"/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>73-50 =23.</w:t>
      </w:r>
    </w:p>
    <w:p w:rsidR="00387B3B" w:rsidRPr="00B12482" w:rsidRDefault="00387B3B" w:rsidP="00387B3B">
      <w:pPr>
        <w:pStyle w:val="a3"/>
        <w:numPr>
          <w:ilvl w:val="0"/>
          <w:numId w:val="1"/>
        </w:num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Процент содержания воды в семенах равно:</w:t>
      </w:r>
    </w:p>
    <w:p w:rsidR="00387B3B" w:rsidRPr="00B12482" w:rsidRDefault="00387B3B" w:rsidP="00387B3B">
      <w:pPr>
        <w:pStyle w:val="a3"/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>В 25г-2г воды          в 100г-х          х=</w:t>
      </w:r>
      <w:r w:rsidR="00073C75" w:rsidRPr="00B12482">
        <w:rPr>
          <w:rFonts w:ascii="Times New Roman" w:hAnsi="Times New Roman"/>
          <w:color w:val="FF0000"/>
          <w:sz w:val="28"/>
          <w:szCs w:val="28"/>
        </w:rPr>
        <w:softHyphen/>
      </w:r>
      <w:r w:rsidR="00073C75" w:rsidRPr="00B12482">
        <w:rPr>
          <w:rFonts w:ascii="Times New Roman" w:hAnsi="Times New Roman"/>
          <w:color w:val="FF0000"/>
          <w:sz w:val="28"/>
          <w:szCs w:val="28"/>
        </w:rPr>
        <w:softHyphen/>
      </w:r>
      <w:r w:rsidR="00073C75" w:rsidRPr="00B12482">
        <w:rPr>
          <w:rFonts w:ascii="Times New Roman" w:hAnsi="Times New Roman"/>
          <w:color w:val="FF0000"/>
          <w:sz w:val="28"/>
          <w:szCs w:val="28"/>
        </w:rPr>
        <w:softHyphen/>
      </w:r>
      <w:r w:rsidR="00073C75" w:rsidRPr="00B12482">
        <w:rPr>
          <w:rFonts w:ascii="Times New Roman" w:hAnsi="Times New Roman"/>
          <w:color w:val="FF0000"/>
          <w:sz w:val="28"/>
          <w:szCs w:val="28"/>
        </w:rPr>
        <w:softHyphen/>
      </w:r>
      <w:r w:rsidR="00073C75" w:rsidRPr="00B12482">
        <w:rPr>
          <w:rFonts w:ascii="Times New Roman" w:hAnsi="Times New Roman"/>
          <w:color w:val="FF0000"/>
          <w:sz w:val="28"/>
          <w:szCs w:val="28"/>
        </w:rPr>
        <w:softHyphen/>
        <w:t>100х2</w:t>
      </w:r>
    </w:p>
    <w:p w:rsidR="0001008B" w:rsidRPr="00B12482" w:rsidRDefault="00073C75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       Оборудование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весы,  металлический стаканчик, наборы семян различных овощных культур, сушильный шкаф.</w:t>
      </w:r>
    </w:p>
    <w:p w:rsidR="00073C75" w:rsidRPr="00B12482" w:rsidRDefault="00073C75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Посевные качества семя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н-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совокупность свойств семян характеризующих степень их пригодности для посева.</w:t>
      </w:r>
    </w:p>
    <w:p w:rsidR="00073C75" w:rsidRPr="00B12482" w:rsidRDefault="00073C75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К показателям  посевных качеств относят : чистота ( примесь с</w:t>
      </w:r>
      <w:r w:rsidR="003825EF" w:rsidRPr="00B12482">
        <w:rPr>
          <w:rFonts w:ascii="Times New Roman" w:hAnsi="Times New Roman"/>
          <w:color w:val="000000"/>
          <w:sz w:val="28"/>
          <w:szCs w:val="28"/>
        </w:rPr>
        <w:t>емян сорных растений, всхожесть и энергия прорастания, сила начального роста и жизнеспособность</w:t>
      </w:r>
      <w:proofErr w:type="gramStart"/>
      <w:r w:rsidR="003825EF" w:rsidRPr="00B12482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="003825EF" w:rsidRPr="00B12482">
        <w:rPr>
          <w:rFonts w:ascii="Times New Roman" w:hAnsi="Times New Roman"/>
          <w:color w:val="000000"/>
          <w:sz w:val="28"/>
          <w:szCs w:val="28"/>
        </w:rPr>
        <w:t xml:space="preserve"> влажность,  крупность, зараженность болезнями и вредителями).</w:t>
      </w:r>
    </w:p>
    <w:p w:rsidR="003825EF" w:rsidRPr="00B12482" w:rsidRDefault="003825EF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Чистота семян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–с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>одержание в посевном материале семян основной  культуры в процентах. Это один из наиболее важных показателей качества семян. Установлены жесткие требования  на присутствие семян сорняков и других культурных растений. Не допускается к посев</w:t>
      </w:r>
      <w:r w:rsidR="001E7847" w:rsidRPr="00B12482">
        <w:rPr>
          <w:rFonts w:ascii="Times New Roman" w:hAnsi="Times New Roman"/>
          <w:color w:val="000000"/>
          <w:sz w:val="28"/>
          <w:szCs w:val="28"/>
        </w:rPr>
        <w:t>у семена, в которых обнаружено присутствие семян карантинных сорняков.</w:t>
      </w:r>
    </w:p>
    <w:p w:rsidR="001E7847" w:rsidRPr="00B12482" w:rsidRDefault="001E7847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     Всхожесть – количество нормально проросших семян в средней пробе, взятой для анализа  в процентах. Лабораторная всхожесть семян определяется путем проращивания их в при оптимальных условиях в течени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определенного для каждой культуры срока( для большинства 7-8 суток). </w:t>
      </w:r>
      <w:r w:rsidRPr="00B12482">
        <w:rPr>
          <w:rFonts w:ascii="Times New Roman" w:hAnsi="Times New Roman"/>
          <w:color w:val="000000"/>
          <w:sz w:val="28"/>
          <w:szCs w:val="28"/>
        </w:rPr>
        <w:lastRenderedPageBreak/>
        <w:t xml:space="preserve">Одновременное со всхожестью определяют энергию прорастания семян, под которой понимают количество проросших за определенный срок семян (обычно </w:t>
      </w:r>
      <w:r w:rsidR="00395741" w:rsidRPr="00B12482">
        <w:rPr>
          <w:rFonts w:ascii="Times New Roman" w:hAnsi="Times New Roman"/>
          <w:color w:val="000000"/>
          <w:sz w:val="28"/>
          <w:szCs w:val="28"/>
        </w:rPr>
        <w:t xml:space="preserve"> на третьи </w:t>
      </w:r>
      <w:proofErr w:type="gramStart"/>
      <w:r w:rsidR="00395741" w:rsidRPr="00B12482">
        <w:rPr>
          <w:rFonts w:ascii="Times New Roman" w:hAnsi="Times New Roman"/>
          <w:color w:val="000000"/>
          <w:sz w:val="28"/>
          <w:szCs w:val="28"/>
        </w:rPr>
        <w:t>–ч</w:t>
      </w:r>
      <w:proofErr w:type="gramEnd"/>
      <w:r w:rsidR="00395741" w:rsidRPr="00B12482">
        <w:rPr>
          <w:rFonts w:ascii="Times New Roman" w:hAnsi="Times New Roman"/>
          <w:color w:val="000000"/>
          <w:sz w:val="28"/>
          <w:szCs w:val="28"/>
        </w:rPr>
        <w:t xml:space="preserve">етвертые сутки). Энергия прорастания характеризует </w:t>
      </w:r>
      <w:r w:rsidRPr="00B12482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395741" w:rsidRPr="00B12482" w:rsidRDefault="00395741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Способность семян давать дружные и ровные всходы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 К всхожести семян предъявляют высокие требования. Для большинства полевых культур первоклассные семена должны иметь всхожесть не ниже 95%.</w:t>
      </w:r>
    </w:p>
    <w:p w:rsidR="00395741" w:rsidRPr="00B12482" w:rsidRDefault="00395741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Сила начального роста характеризуется способностью ростков семян пробиться через определенный слой песка и массой этих ростков. Она измеряется ( в процентах) числом здоровых ростков, </w:t>
      </w:r>
      <w:r w:rsidR="00651829" w:rsidRPr="00B12482">
        <w:rPr>
          <w:rFonts w:ascii="Times New Roman" w:hAnsi="Times New Roman"/>
          <w:color w:val="000000"/>
          <w:sz w:val="28"/>
          <w:szCs w:val="28"/>
        </w:rPr>
        <w:t>поросших сквозь слой песка на десятые сутки от посева, и массо</w:t>
      </w:r>
      <w:proofErr w:type="gramStart"/>
      <w:r w:rsidR="00651829" w:rsidRPr="00B12482">
        <w:rPr>
          <w:rFonts w:ascii="Times New Roman" w:hAnsi="Times New Roman"/>
          <w:color w:val="000000"/>
          <w:sz w:val="28"/>
          <w:szCs w:val="28"/>
        </w:rPr>
        <w:t>й(</w:t>
      </w:r>
      <w:proofErr w:type="gramEnd"/>
      <w:r w:rsidR="00651829" w:rsidRPr="00B12482">
        <w:rPr>
          <w:rFonts w:ascii="Times New Roman" w:hAnsi="Times New Roman"/>
          <w:color w:val="000000"/>
          <w:sz w:val="28"/>
          <w:szCs w:val="28"/>
        </w:rPr>
        <w:t xml:space="preserve"> в граммах) зеленых проростков в пересчете на 100 граммов.</w:t>
      </w:r>
    </w:p>
    <w:p w:rsidR="00651829" w:rsidRPr="00B12482" w:rsidRDefault="00651829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Жизнеспособность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–с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>одержание в семенном материале живых семян, выраженное в процентах относительно средней пробы. Этот показатель определяет у свежеубранных семян, например при использовании семян озимых культур для посева в год уборки урожая, когда ко времени сева послеуборочное дозревание у них еще не закончено.</w:t>
      </w:r>
    </w:p>
    <w:p w:rsidR="00651829" w:rsidRPr="00B12482" w:rsidRDefault="00651829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Влажность – содержание влаги в семенах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выраженное в процентах. </w:t>
      </w:r>
    </w:p>
    <w:p w:rsidR="00A33A9C" w:rsidRPr="00B12482" w:rsidRDefault="00A33A9C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От влажности семян зависит длительность их хранения. При повышенной влажности усиливается дыхание семян и снижается их всхожесть. Влажность семян нормируется стандартом для разных зон.  Для теплых  и сухих районов- 14 %. Для Северо-запада, Севера и Востока страны-17%. Сухие семена хорошо сохраняют всхожесть как в теплую, так в холодную погоду.</w:t>
      </w:r>
    </w:p>
    <w:p w:rsidR="00A33A9C" w:rsidRPr="00B12482" w:rsidRDefault="00A33A9C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lastRenderedPageBreak/>
        <w:t>Масса 1000 семян характеризует крупность семян,  обеспеченность зародыша питательными веществами. Массу 1000 семян определяют</w:t>
      </w:r>
      <w:r w:rsidR="00BB33FE" w:rsidRPr="00B12482">
        <w:rPr>
          <w:rFonts w:ascii="Times New Roman" w:hAnsi="Times New Roman"/>
          <w:color w:val="000000"/>
          <w:sz w:val="28"/>
          <w:szCs w:val="28"/>
        </w:rPr>
        <w:t xml:space="preserve"> в воздушн</w:t>
      </w:r>
      <w:proofErr w:type="gramStart"/>
      <w:r w:rsidR="00BB33FE" w:rsidRPr="00B12482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="00BB33FE" w:rsidRPr="00B12482">
        <w:rPr>
          <w:rFonts w:ascii="Times New Roman" w:hAnsi="Times New Roman"/>
          <w:color w:val="000000"/>
          <w:sz w:val="28"/>
          <w:szCs w:val="28"/>
        </w:rPr>
        <w:t xml:space="preserve"> сухом состоянии . этот показатель используют для расчета нормы высева. </w:t>
      </w:r>
    </w:p>
    <w:p w:rsidR="00BB33FE" w:rsidRPr="00B12482" w:rsidRDefault="00BB33FE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Заряженность болезнями и вредителями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семян, подготовленных к посеву определяется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обязательно. Если в семенах обнаружены живые вредители и их личинки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 xml:space="preserve"> ,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галлы , головневые мешочки и т д, то такие семена для посева не пригодны.  </w:t>
      </w:r>
    </w:p>
    <w:p w:rsidR="004E1E7B" w:rsidRPr="00B12482" w:rsidRDefault="0001008B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>5</w:t>
      </w:r>
      <w:r w:rsidR="00192C8D" w:rsidRPr="00B12482">
        <w:rPr>
          <w:rFonts w:ascii="Times New Roman" w:hAnsi="Times New Roman"/>
          <w:color w:val="FF0000"/>
          <w:sz w:val="28"/>
          <w:szCs w:val="28"/>
        </w:rPr>
        <w:t xml:space="preserve">. </w:t>
      </w:r>
      <w:proofErr w:type="spellStart"/>
      <w:r w:rsidR="00192C8D" w:rsidRPr="00B12482">
        <w:rPr>
          <w:rFonts w:ascii="Times New Roman" w:hAnsi="Times New Roman"/>
          <w:color w:val="FF0000"/>
          <w:sz w:val="28"/>
          <w:szCs w:val="28"/>
        </w:rPr>
        <w:t>Агроландшафты</w:t>
      </w:r>
      <w:proofErr w:type="spellEnd"/>
      <w:r w:rsidR="00192C8D" w:rsidRPr="00B12482">
        <w:rPr>
          <w:rFonts w:ascii="Times New Roman" w:hAnsi="Times New Roman"/>
          <w:color w:val="FF0000"/>
          <w:sz w:val="28"/>
          <w:szCs w:val="28"/>
        </w:rPr>
        <w:t xml:space="preserve"> и их экологическая оценка. 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устойчивых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агроэкосистем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>. Расчет коэффициентов экологической ландшафтной стабилизации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Агроландшафты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– это искусственно  созданные человеком антропогенные ландшафты, которые заменили естественные фито- и зооценозы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на большей части территории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. В более узкой трактовке под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агроландшафтом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понимают ландшафт, на большей части которого естественная растительность заменена посевами и посадками сельскохозяйственных растений. Под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агроландшафтами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понимают также пейзажи сельской местности.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Агроландшафты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являются целостными генетически однородными пространственно-временными единицами, несмотря на то, что определенная часть их естественного растительного покрова замена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агроценозами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>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С позиции системного подхода, учитывающего особенности формирования функционирования ландшафтов, представляются возможными следующие предпосылки оптимизации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агроландшафтов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>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lastRenderedPageBreak/>
        <w:t xml:space="preserve">Во-первых, формирование и поддержание на оптимальном уровне структуры и функционирования земельных угодий, обеспечивающих необходимое разнообразие и устойчивость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агроландшафтов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>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Во-вторых, экологическая оптимизация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агроландшафтов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должна обеспечивать восстановление и сохранение местного генетического фонда живой природы, а также восстановление и сохранение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естественных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ценозов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>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В-третьих, восстановление и сохранение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обводненности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территории, которая должна соответствовать естественному фонду данного ландшафтного образования.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В-четвертых, экологическая оптимизация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агроландшафтов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обеспечивается целенаправленным развитием сети охраняемых природных территорий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Оценку ландшафта производят по следующей шкале:</w:t>
      </w:r>
    </w:p>
    <w:p w:rsidR="00192C8D" w:rsidRPr="00B12482" w:rsidRDefault="00192C8D" w:rsidP="00E66658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Биотические элементы ландшафта оказывают неодинаковое влияние на его стабильность. Для оценки ландшафта необходимо учитывать не только их площади, но и внутренние свойства, а также качественное состояние (влажность и профиль биотопа, структура биомассы, геологическое строение, местоположение и морфология поверхности</w:t>
      </w:r>
      <w:r w:rsidR="00E66658" w:rsidRPr="00B12482">
        <w:rPr>
          <w:rFonts w:ascii="Times New Roman" w:hAnsi="Times New Roman"/>
          <w:color w:val="000000"/>
          <w:sz w:val="28"/>
          <w:szCs w:val="28"/>
        </w:rPr>
        <w:t>)</w:t>
      </w:r>
    </w:p>
    <w:p w:rsidR="00192C8D" w:rsidRPr="00B12482" w:rsidRDefault="004E1E7B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5</w:t>
      </w:r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="00192C8D" w:rsidRPr="00B12482">
        <w:rPr>
          <w:rFonts w:ascii="Times New Roman" w:hAnsi="Times New Roman"/>
          <w:color w:val="000000"/>
          <w:sz w:val="28"/>
          <w:szCs w:val="28"/>
        </w:rPr>
        <w:t>Агрофитоценозы</w:t>
      </w:r>
      <w:proofErr w:type="spellEnd"/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192C8D" w:rsidRPr="00B12482">
        <w:rPr>
          <w:rFonts w:ascii="Times New Roman" w:hAnsi="Times New Roman"/>
          <w:color w:val="000000"/>
          <w:sz w:val="28"/>
          <w:szCs w:val="28"/>
        </w:rPr>
        <w:t>агробиогеоценозы</w:t>
      </w:r>
      <w:proofErr w:type="spellEnd"/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, состав и соотношение. Оценка продуктивности </w:t>
      </w:r>
      <w:proofErr w:type="spellStart"/>
      <w:r w:rsidR="00192C8D" w:rsidRPr="00B12482">
        <w:rPr>
          <w:rFonts w:ascii="Times New Roman" w:hAnsi="Times New Roman"/>
          <w:color w:val="000000"/>
          <w:sz w:val="28"/>
          <w:szCs w:val="28"/>
        </w:rPr>
        <w:t>агроэкосистем</w:t>
      </w:r>
      <w:proofErr w:type="spellEnd"/>
      <w:r w:rsidR="00192C8D" w:rsidRPr="00B12482">
        <w:rPr>
          <w:rFonts w:ascii="Times New Roman" w:hAnsi="Times New Roman"/>
          <w:color w:val="000000"/>
          <w:sz w:val="28"/>
          <w:szCs w:val="28"/>
        </w:rPr>
        <w:t xml:space="preserve"> за 3 года</w:t>
      </w:r>
    </w:p>
    <w:p w:rsidR="00192C8D" w:rsidRPr="00B12482" w:rsidRDefault="00192C8D">
      <w:pPr>
        <w:spacing w:before="450" w:after="450" w:line="390" w:lineRule="auto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B12482">
        <w:rPr>
          <w:rFonts w:ascii="Times New Roman" w:hAnsi="Times New Roman"/>
          <w:b/>
          <w:color w:val="000000"/>
          <w:sz w:val="28"/>
          <w:szCs w:val="28"/>
        </w:rPr>
        <w:t>Агробиогеоценоз</w:t>
      </w:r>
      <w:proofErr w:type="spellEnd"/>
      <w:r w:rsidRPr="00B12482">
        <w:rPr>
          <w:rFonts w:ascii="Times New Roman" w:hAnsi="Times New Roman"/>
          <w:b/>
          <w:color w:val="000000"/>
          <w:sz w:val="28"/>
          <w:szCs w:val="28"/>
        </w:rPr>
        <w:t xml:space="preserve"> — однородный участок </w:t>
      </w:r>
      <w:proofErr w:type="spellStart"/>
      <w:r w:rsidRPr="00B12482">
        <w:rPr>
          <w:rFonts w:ascii="Times New Roman" w:hAnsi="Times New Roman"/>
          <w:b/>
          <w:color w:val="000000"/>
          <w:sz w:val="28"/>
          <w:szCs w:val="28"/>
        </w:rPr>
        <w:t>агроэкосистемы</w:t>
      </w:r>
      <w:proofErr w:type="spellEnd"/>
      <w:r w:rsidRPr="00B12482">
        <w:rPr>
          <w:rFonts w:ascii="Times New Roman" w:hAnsi="Times New Roman"/>
          <w:b/>
          <w:color w:val="000000"/>
          <w:sz w:val="28"/>
          <w:szCs w:val="28"/>
        </w:rPr>
        <w:t xml:space="preserve"> (севооборот, посев многолетних трав и т. д.), который включает </w:t>
      </w:r>
      <w:proofErr w:type="spellStart"/>
      <w:r w:rsidRPr="00B12482">
        <w:rPr>
          <w:rFonts w:ascii="Times New Roman" w:hAnsi="Times New Roman"/>
          <w:b/>
          <w:color w:val="000000"/>
          <w:sz w:val="28"/>
          <w:szCs w:val="28"/>
        </w:rPr>
        <w:t>агроценоз</w:t>
      </w:r>
      <w:proofErr w:type="spellEnd"/>
      <w:r w:rsidRPr="00B12482">
        <w:rPr>
          <w:rFonts w:ascii="Times New Roman" w:hAnsi="Times New Roman"/>
          <w:b/>
          <w:color w:val="000000"/>
          <w:sz w:val="28"/>
          <w:szCs w:val="28"/>
        </w:rPr>
        <w:t xml:space="preserve"> (культурные растения, сорные растения, фауну, в том числе почвенную, водоросли, грибы и другие микроорганизмы) и условия среды.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lastRenderedPageBreak/>
        <w:t>Агробиоценоз — сообщество растений, животных и микроорганизмов, созданное и регулярно поддерживаемое человеком для получения сельскохозяйственной продукции. Каждый вид культурного растения формирует свой характерный агробиоценоз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Агробиоценоз не способен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самовосстанавливаться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саморегулироваться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, но достаточно высокой урожайностью (продуктивностью). Основу агробиоценоза составляет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агрофитоценоз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— искусственное растительное сообщество, создаваемое на основе агротехнических мероприятий (напр., посевы и посадки зерновых, овощных, плодовых и технических культур). Растительный покров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агрофитоценоза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обычно образован одним видом (сортом) культивируемого растения и соответствующими сорными видами. Замена естественного растительного покрова монокультурой приводит в агробиоценозе к резкой перестройке его зооценоза. Животные, не способные питаться возделываемым растением и переносить условия его культуры, исчезают, а другие (главным образом насекомые-фитофаги) находят благоприятные условия, размножаются (вплоть до массовых вспышек) и могут вредить посевам.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>Севооборот</w:t>
      </w:r>
      <w:r w:rsidRPr="00B12482">
        <w:rPr>
          <w:rFonts w:ascii="Times New Roman" w:hAnsi="Times New Roman"/>
          <w:color w:val="000000"/>
          <w:sz w:val="28"/>
          <w:szCs w:val="28"/>
        </w:rPr>
        <w:t xml:space="preserve"> – это чередование сельскохозяйственных культур и пара во времени и пространстве. Основные задачи севооборота: повышение плодородия почвы, рациональное использование элементов питания, увеличение урожая и повышение качества продукции растениеводства, уменьшение засорения полей.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Севооборот-главная составная часть современных систем земледелия. часто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назваеия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севооборотов совпадают с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названиеми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систем земледели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я-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плодосменный,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зерно-паровой,пропашной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>. Отсюда и разная агротехника, сроки посева и уборки.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lastRenderedPageBreak/>
        <w:t xml:space="preserve">Считается, что чередование больше влияет на урожай при смене в севообороте культур с резкими различиями в биологии и технологии их возделывания. Например, эффективно такое чередование в севообороте: 1- чистый пар, 2-яровая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пщеница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, 3- кукуруза, 4- яровая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пщеница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>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Земля-основное средство производства в сельском хозяйстве. Все другие средства производства (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машины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,п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>остройки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итд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) по мере их использования изнашиваются и заменяются новыми .Земля же при правильном использовании не только не изнашивается, а и улучшается. каждое поколение человечества должно пользоваться благами земли так, чтобы оставить ее потомкам в лучшем состоянии. А для этого нужно повышать плодородие почвы. 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человек возделывает самые разнообразные растения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 xml:space="preserve"> .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они различаются не только по внешнему виду, но и по своим биологическим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свойствам,особенностям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условий роста и развития 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Применяются следующие типы севооборотов:</w:t>
      </w:r>
    </w:p>
    <w:p w:rsidR="00E61C01" w:rsidRPr="00B12482" w:rsidRDefault="00E61C01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Картофель-кукуруза и фасол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ь-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картофель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В таблице 1 приведена продуктивность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агроэкосистем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за</w:t>
      </w:r>
      <w:r w:rsidR="000B6E36" w:rsidRPr="00B12482">
        <w:rPr>
          <w:rFonts w:ascii="Times New Roman" w:hAnsi="Times New Roman"/>
          <w:color w:val="000000"/>
          <w:sz w:val="28"/>
          <w:szCs w:val="28"/>
        </w:rPr>
        <w:t xml:space="preserve"> 2</w:t>
      </w:r>
      <w:r w:rsidRPr="00B12482"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2F3B21" w:rsidRDefault="002F3B21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2F3B21" w:rsidRDefault="002F3B21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2F3B21" w:rsidRDefault="002F3B21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2F3B21" w:rsidRDefault="002F3B21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2F3B21" w:rsidRDefault="002F3B21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2F3B21" w:rsidRDefault="002F3B21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2F3B21" w:rsidRDefault="002F3B21">
      <w:pPr>
        <w:spacing w:before="300" w:after="300" w:line="390" w:lineRule="auto"/>
        <w:rPr>
          <w:rFonts w:ascii="Times New Roman" w:hAnsi="Times New Roman"/>
          <w:color w:val="FF0000"/>
          <w:sz w:val="28"/>
          <w:szCs w:val="28"/>
        </w:rPr>
      </w:pP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 xml:space="preserve">Таблица 1 </w:t>
      </w:r>
      <w:r w:rsidRPr="00B12482">
        <w:rPr>
          <w:rFonts w:ascii="Times New Roman" w:hAnsi="Times New Roman"/>
          <w:color w:val="000000"/>
          <w:sz w:val="28"/>
          <w:szCs w:val="28"/>
        </w:rPr>
        <w:t xml:space="preserve">Оценка продуктивности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агроэкосистем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за</w:t>
      </w:r>
      <w:r w:rsidR="000B6E36" w:rsidRPr="00B12482">
        <w:rPr>
          <w:rFonts w:ascii="Times New Roman" w:hAnsi="Times New Roman"/>
          <w:color w:val="000000"/>
          <w:sz w:val="28"/>
          <w:szCs w:val="28"/>
        </w:rPr>
        <w:t xml:space="preserve"> 2</w:t>
      </w:r>
      <w:r w:rsidRPr="00B12482">
        <w:rPr>
          <w:rFonts w:ascii="Times New Roman" w:hAnsi="Times New Roman"/>
          <w:color w:val="000000"/>
          <w:sz w:val="28"/>
          <w:szCs w:val="28"/>
        </w:rPr>
        <w:t xml:space="preserve"> года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4592"/>
        <w:gridCol w:w="2937"/>
        <w:gridCol w:w="851"/>
      </w:tblGrid>
      <w:tr w:rsidR="00B12482" w:rsidRPr="00B12482" w:rsidTr="00B12482">
        <w:trPr>
          <w:trHeight w:val="1"/>
        </w:trPr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Культуры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12482" w:rsidRDefault="00B12482">
            <w:pPr>
              <w:spacing w:line="39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Урожайность, 10м на 10м</w:t>
            </w:r>
          </w:p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gramStart"/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B12482" w:rsidRDefault="00B12482" w:rsidP="00B12482">
            <w:pPr>
              <w:spacing w:line="390" w:lineRule="auto"/>
              <w:ind w:left="2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12482" w:rsidRPr="00B12482" w:rsidRDefault="00B12482" w:rsidP="00B12482">
            <w:pPr>
              <w:spacing w:line="39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2482" w:rsidRPr="00B12482" w:rsidTr="00B12482">
        <w:trPr>
          <w:trHeight w:val="1"/>
        </w:trPr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2015год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B12482" w:rsidRPr="00B12482" w:rsidRDefault="00B12482" w:rsidP="00B12482">
            <w:pPr>
              <w:spacing w:line="390" w:lineRule="auto"/>
              <w:rPr>
                <w:rFonts w:ascii="Times New Roman" w:hAnsi="Times New Roman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2016 год</w:t>
            </w:r>
          </w:p>
        </w:tc>
      </w:tr>
      <w:tr w:rsidR="00B12482" w:rsidRPr="00B12482" w:rsidTr="00B12482">
        <w:trPr>
          <w:trHeight w:val="1"/>
        </w:trPr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кукуруза</w:t>
            </w:r>
          </w:p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Картофель</w:t>
            </w:r>
          </w:p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фасоль</w:t>
            </w:r>
          </w:p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sz w:val="28"/>
                <w:szCs w:val="28"/>
              </w:rPr>
              <w:t>тыква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50</w:t>
            </w:r>
          </w:p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  <w:p w:rsidR="00B12482" w:rsidRPr="00B12482" w:rsidRDefault="00B12482">
            <w:pPr>
              <w:spacing w:line="390" w:lineRule="auto"/>
              <w:rPr>
                <w:rFonts w:ascii="Times New Roman" w:hAnsi="Times New Roman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B12482" w:rsidRPr="00B12482" w:rsidRDefault="00B12482" w:rsidP="00B12482">
            <w:pPr>
              <w:spacing w:line="39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60</w:t>
            </w:r>
          </w:p>
          <w:p w:rsidR="00B12482" w:rsidRPr="00B12482" w:rsidRDefault="00B12482" w:rsidP="00B12482">
            <w:pPr>
              <w:spacing w:line="39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70</w:t>
            </w:r>
          </w:p>
          <w:p w:rsidR="00B12482" w:rsidRPr="00B12482" w:rsidRDefault="00B12482" w:rsidP="00B12482">
            <w:pPr>
              <w:spacing w:line="39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  <w:p w:rsidR="00B12482" w:rsidRDefault="00B12482" w:rsidP="00B12482">
            <w:pPr>
              <w:rPr>
                <w:rFonts w:ascii="Times New Roman" w:hAnsi="Times New Roman"/>
                <w:sz w:val="28"/>
                <w:szCs w:val="28"/>
              </w:rPr>
            </w:pPr>
            <w:r w:rsidRPr="00B12482">
              <w:rPr>
                <w:rFonts w:ascii="Times New Roman" w:hAnsi="Times New Roman"/>
                <w:color w:val="000000"/>
                <w:sz w:val="28"/>
                <w:szCs w:val="28"/>
              </w:rPr>
              <w:t>120</w:t>
            </w:r>
          </w:p>
          <w:p w:rsidR="00B12482" w:rsidRDefault="00B124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2482" w:rsidRDefault="00B124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12482" w:rsidRPr="00B12482" w:rsidRDefault="00B12482" w:rsidP="00B12482">
            <w:pPr>
              <w:spacing w:line="39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72B7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Из таблицы 1 видно, что урожайность таких культур как </w:t>
      </w:r>
      <w:r w:rsidR="000B6E36" w:rsidRPr="00B12482">
        <w:rPr>
          <w:rFonts w:ascii="Times New Roman" w:hAnsi="Times New Roman"/>
          <w:color w:val="000000"/>
          <w:sz w:val="28"/>
          <w:szCs w:val="28"/>
        </w:rPr>
        <w:t>картофель</w:t>
      </w:r>
      <w:r w:rsidRPr="00B1248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0B6E36" w:rsidRPr="00B12482">
        <w:rPr>
          <w:rFonts w:ascii="Times New Roman" w:hAnsi="Times New Roman"/>
          <w:color w:val="000000"/>
          <w:sz w:val="28"/>
          <w:szCs w:val="28"/>
        </w:rPr>
        <w:t>гофасоль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>,</w:t>
      </w:r>
      <w:r w:rsidR="009F4B92" w:rsidRPr="00B12482">
        <w:rPr>
          <w:rFonts w:ascii="Times New Roman" w:hAnsi="Times New Roman"/>
          <w:color w:val="000000"/>
          <w:sz w:val="28"/>
          <w:szCs w:val="28"/>
        </w:rPr>
        <w:t xml:space="preserve"> тыква, кукуруза</w:t>
      </w:r>
      <w:r w:rsidRPr="00B124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F4B92" w:rsidRPr="00B12482">
        <w:rPr>
          <w:rFonts w:ascii="Times New Roman" w:hAnsi="Times New Roman"/>
          <w:color w:val="000000"/>
          <w:sz w:val="28"/>
          <w:szCs w:val="28"/>
        </w:rPr>
        <w:t>в 2016</w:t>
      </w:r>
      <w:r w:rsidRPr="00B12482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 w:rsidR="009F4B92" w:rsidRPr="00B12482">
        <w:rPr>
          <w:rFonts w:ascii="Times New Roman" w:hAnsi="Times New Roman"/>
          <w:color w:val="000000"/>
          <w:sz w:val="28"/>
          <w:szCs w:val="28"/>
        </w:rPr>
        <w:t>возросло</w:t>
      </w:r>
      <w:r w:rsidRPr="00B12482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Для достижения высокой продуктивности посевов необходимы грамотные системы земледелия и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агротехнологии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>, обеспечивающие рациональное использование местных почвенно-климатических ресурсов, новые сорта, оптимальное снабжение их всех необходимыми элементами питания, эффективная защита растений от вредителей, болезней и сорняков</w:t>
      </w:r>
      <w:r w:rsidR="00E90D1E" w:rsidRPr="00B12482">
        <w:rPr>
          <w:rFonts w:ascii="Times New Roman" w:hAnsi="Times New Roman"/>
          <w:color w:val="000000"/>
          <w:sz w:val="28"/>
          <w:szCs w:val="28"/>
        </w:rPr>
        <w:t>.</w:t>
      </w:r>
    </w:p>
    <w:p w:rsidR="004E1E7B" w:rsidRPr="00B12482" w:rsidRDefault="00E66658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 xml:space="preserve">   6  Удобрения.  Органические и минеральные</w:t>
      </w:r>
      <w:r w:rsidRPr="00B12482">
        <w:rPr>
          <w:rFonts w:ascii="Times New Roman" w:hAnsi="Times New Roman"/>
          <w:color w:val="000000"/>
          <w:sz w:val="28"/>
          <w:szCs w:val="28"/>
        </w:rPr>
        <w:t>.</w:t>
      </w:r>
    </w:p>
    <w:p w:rsidR="00E90D1E" w:rsidRPr="00B12482" w:rsidRDefault="00192C8D" w:rsidP="00E90D1E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В интенсивном земледелии повышение урожайности культур обеспечивается благодаря эффективному использованию средств химизации, биологических </w:t>
      </w:r>
      <w:r w:rsidRPr="00B12482">
        <w:rPr>
          <w:rFonts w:ascii="Times New Roman" w:hAnsi="Times New Roman"/>
          <w:color w:val="000000"/>
          <w:sz w:val="28"/>
          <w:szCs w:val="28"/>
        </w:rPr>
        <w:lastRenderedPageBreak/>
        <w:t xml:space="preserve">способов защиты растений, мелиоративных приемов, внедрению прогрессивных технологий, учитывающих зональную почвенно-экологическую специфику, что, в конечном счете, способствует повышению плодородия почв и охране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агроландшафтов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от загрязнения и деградации.</w:t>
      </w:r>
      <w:r w:rsidR="00E90D1E" w:rsidRPr="00B12482">
        <w:rPr>
          <w:rFonts w:ascii="Times New Roman" w:hAnsi="Times New Roman"/>
          <w:sz w:val="28"/>
          <w:szCs w:val="28"/>
        </w:rPr>
        <w:t xml:space="preserve"> Садовые и овощные  культуры очень  требовательны к плодородию почвы, т.к. с урожаем выносится из почвы много питательных веществ. Для их восполнения и накопления в запас необходимо систематически вносить органические и минеральные удобрения.</w:t>
      </w:r>
    </w:p>
    <w:p w:rsidR="00E90D1E" w:rsidRPr="00B12482" w:rsidRDefault="00E90D1E" w:rsidP="00E90D1E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  Органические удобрения: навоз, перегной, навозная жижа, птичий помет, торфонавозный. </w:t>
      </w:r>
      <w:proofErr w:type="spellStart"/>
      <w:r w:rsidRPr="00B12482">
        <w:rPr>
          <w:rFonts w:ascii="Times New Roman" w:hAnsi="Times New Roman"/>
          <w:sz w:val="28"/>
          <w:szCs w:val="28"/>
        </w:rPr>
        <w:t>Торфофекальный</w:t>
      </w:r>
      <w:proofErr w:type="spellEnd"/>
      <w:r w:rsidRPr="00B12482">
        <w:rPr>
          <w:rFonts w:ascii="Times New Roman" w:hAnsi="Times New Roman"/>
          <w:sz w:val="28"/>
          <w:szCs w:val="28"/>
        </w:rPr>
        <w:t xml:space="preserve">  компосты, опилки древесные.</w:t>
      </w:r>
    </w:p>
    <w:p w:rsidR="00E90D1E" w:rsidRPr="00B12482" w:rsidRDefault="00E90D1E" w:rsidP="00E90D1E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     Минеральные удобрения</w:t>
      </w:r>
      <w:proofErr w:type="gramStart"/>
      <w:r w:rsidRPr="00B1248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 азотные. Фосфорные, калийные, комплексные, микроудобрения.</w:t>
      </w:r>
    </w:p>
    <w:p w:rsidR="00E90D1E" w:rsidRPr="00B12482" w:rsidRDefault="00E90D1E" w:rsidP="00E90D1E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      Наво</w:t>
      </w:r>
      <w:proofErr w:type="gramStart"/>
      <w:r w:rsidRPr="00B12482">
        <w:rPr>
          <w:rFonts w:ascii="Times New Roman" w:hAnsi="Times New Roman"/>
          <w:sz w:val="28"/>
          <w:szCs w:val="28"/>
        </w:rPr>
        <w:t>з-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 источник азота, фосфора, калия, кальция, микроэлементов. При внесении навоза прибавка урожая на легких почвах наблюдается в течение 3-4 лет, на тяжелых-5-6 лет. Навоз вносят в </w:t>
      </w:r>
      <w:proofErr w:type="spellStart"/>
      <w:r w:rsidRPr="00B12482">
        <w:rPr>
          <w:rFonts w:ascii="Times New Roman" w:hAnsi="Times New Roman"/>
          <w:sz w:val="28"/>
          <w:szCs w:val="28"/>
        </w:rPr>
        <w:t>полупрелом</w:t>
      </w:r>
      <w:proofErr w:type="spellEnd"/>
      <w:r w:rsidRPr="00B12482">
        <w:rPr>
          <w:rFonts w:ascii="Times New Roman" w:hAnsi="Times New Roman"/>
          <w:sz w:val="28"/>
          <w:szCs w:val="28"/>
        </w:rPr>
        <w:t xml:space="preserve"> состоянии осенью или весной в зависимости от выращиваемой культуры. Под ранний картофель и рано высаживаемые  садово-огородные культуры навоз нужно вносить при осенней перекопке почвы. Под поздние культуры </w:t>
      </w:r>
      <w:proofErr w:type="gramStart"/>
      <w:r w:rsidRPr="00B1248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огурцы, тыкву, позднюю капусту) вносят навоз при весенней перекопке. Норма внесения навоза в среднем – 4-6 кг на 1 м. перечной получается при полном разложении навоза и </w:t>
      </w:r>
      <w:proofErr w:type="spellStart"/>
      <w:proofErr w:type="gramStart"/>
      <w:r w:rsidRPr="00B12482">
        <w:rPr>
          <w:rFonts w:ascii="Times New Roman" w:hAnsi="Times New Roman"/>
          <w:sz w:val="28"/>
          <w:szCs w:val="28"/>
        </w:rPr>
        <w:t>и</w:t>
      </w:r>
      <w:proofErr w:type="spellEnd"/>
      <w:proofErr w:type="gramEnd"/>
      <w:r w:rsidRPr="00B12482">
        <w:rPr>
          <w:rFonts w:ascii="Times New Roman" w:hAnsi="Times New Roman"/>
          <w:sz w:val="28"/>
          <w:szCs w:val="28"/>
        </w:rPr>
        <w:t xml:space="preserve"> различных растительных остатков и отличается повышенной концентрацией питательных элементов усвояемой для растений форме. Его используют  для приготовления горшечных  и почвенных смесей для выращивания сеянцев, рассады, добавления к почве при посадке деревьев, кустарников и цветов. Доза внесения перегноя 2-3 кг на 1м.</w:t>
      </w:r>
    </w:p>
    <w:p w:rsidR="00E90D1E" w:rsidRPr="00B12482" w:rsidRDefault="00E90D1E" w:rsidP="00E90D1E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      Навозная жижа быстродействующее, азотно-калийное удобрение, в котором азот и калий  находятся в растворимой форме. Навозную жижу применяют для  подкормки садовых и овощных растений в период вегетации, разводя её в воде в соотношении 1: 5.</w:t>
      </w:r>
    </w:p>
    <w:p w:rsidR="00E90D1E" w:rsidRPr="00B12482" w:rsidRDefault="00E90D1E" w:rsidP="00E90D1E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Птичий помет – быстродействующее удобрение, продолжительность его действия около года, используют для удобрения овощных и садовых культур. Норма внесения сырого помёта  0,4- 0,5 кг на 1 м</w:t>
      </w:r>
      <w:proofErr w:type="gramStart"/>
      <w:r w:rsidRPr="00B1248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 сухого -0,2-0,3 кг.</w:t>
      </w:r>
    </w:p>
    <w:p w:rsidR="00E90D1E" w:rsidRPr="00B12482" w:rsidRDefault="00E90D1E" w:rsidP="00E90D1E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Опилки древесные в садоводстве и огородничестве используют в качестве разрыхляющего органического материала для внесения в почву, для приготовления компостов, а также для внесения в почву, для приготовления </w:t>
      </w:r>
    </w:p>
    <w:p w:rsidR="00E90D1E" w:rsidRPr="00B12482" w:rsidRDefault="00E90D1E" w:rsidP="00E90D1E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lastRenderedPageBreak/>
        <w:t>Компостов, а также для мульчирования посевов и посадок</w:t>
      </w:r>
      <w:proofErr w:type="gramStart"/>
      <w:r w:rsidRPr="00B12482">
        <w:rPr>
          <w:rFonts w:ascii="Times New Roman" w:hAnsi="Times New Roman"/>
          <w:sz w:val="28"/>
          <w:szCs w:val="28"/>
        </w:rPr>
        <w:t>.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12482">
        <w:rPr>
          <w:rFonts w:ascii="Times New Roman" w:hAnsi="Times New Roman"/>
          <w:sz w:val="28"/>
          <w:szCs w:val="28"/>
        </w:rPr>
        <w:t>п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ри перекопке вносят 2-5 ведер на 1 м.  </w:t>
      </w:r>
    </w:p>
    <w:p w:rsidR="002F3B21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ab/>
      </w:r>
    </w:p>
    <w:p w:rsidR="00E90D1E" w:rsidRPr="00B12482" w:rsidRDefault="002F3B21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E90D1E" w:rsidRPr="00B12482">
        <w:rPr>
          <w:rFonts w:ascii="Times New Roman" w:hAnsi="Times New Roman"/>
          <w:color w:val="FF0000"/>
          <w:sz w:val="28"/>
          <w:szCs w:val="28"/>
        </w:rPr>
        <w:t>Минеральные удобрения</w:t>
      </w:r>
      <w:r w:rsidR="00E90D1E" w:rsidRPr="00B12482">
        <w:rPr>
          <w:rFonts w:ascii="Times New Roman" w:hAnsi="Times New Roman"/>
          <w:sz w:val="28"/>
          <w:szCs w:val="28"/>
        </w:rPr>
        <w:t>.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Азотные удобрения – аммиачная селитра содержит 34-35% азота.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>Хорошо растворяется в воде, хранить следует в сухом месте. Нельзя хранить с торфом, опилками</w:t>
      </w:r>
      <w:proofErr w:type="gramStart"/>
      <w:r w:rsidRPr="00B1248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 соломой, т. к. возможно самовозгорание. Удобрение вносят на известковых почвах для их подкисления. Норма-15-25 на 1м. 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    Мочевин</w:t>
      </w:r>
      <w:proofErr w:type="gramStart"/>
      <w:r w:rsidRPr="00B12482">
        <w:rPr>
          <w:rFonts w:ascii="Times New Roman" w:hAnsi="Times New Roman"/>
          <w:sz w:val="28"/>
          <w:szCs w:val="28"/>
        </w:rPr>
        <w:t>а-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 содержит  46% азота хорошо растворяется в воде .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>Используют в качестве основного удобрения и для некорневых подкормок.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>При внесении в почву норма -10-20 г на м, для опрыскивания растения готовя раствор, содержащий 50 г  мочевины на 10 литров воды. Этого количества хватит на опрыскивание площади 100 м.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   Натриевая и калиевая селитры содержат 15-16% азота</w:t>
      </w:r>
      <w:proofErr w:type="gramStart"/>
      <w:r w:rsidRPr="00B12482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 хорошо растворяется в воде. Используется как основное удобрение. Так для подкормки на кислых почвах. Норма внесения 30-50 г на 1 м.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                   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color w:val="FF0000"/>
          <w:sz w:val="28"/>
          <w:szCs w:val="28"/>
        </w:rPr>
      </w:pPr>
      <w:r w:rsidRPr="00B12482">
        <w:rPr>
          <w:rFonts w:ascii="Times New Roman" w:hAnsi="Times New Roman"/>
          <w:color w:val="FF0000"/>
          <w:sz w:val="28"/>
          <w:szCs w:val="28"/>
        </w:rPr>
        <w:t xml:space="preserve">                                Фосфорные удобрения 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>Суперфосфат содержит до 19% усвояемой фосфорной кислотой, не влияет на кислотность почвы. Норма внесения 40-60 г на 1м.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    Двойной суперфосфат содержит до 45% растворимой фосфорной кислоты, вносят под все культуры, но норма внесения в 2 ряда меньше.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  Фосфоритная мук</w:t>
      </w:r>
      <w:proofErr w:type="gramStart"/>
      <w:r w:rsidRPr="00B12482">
        <w:rPr>
          <w:rFonts w:ascii="Times New Roman" w:hAnsi="Times New Roman"/>
          <w:sz w:val="28"/>
          <w:szCs w:val="28"/>
        </w:rPr>
        <w:t>а-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 труднорастворимый порошок темно-серого цвета, содержит 19-30% растворимой фосфорной кислоты. Нельзя вносить вместе с известью. Вносят заблаговременно </w:t>
      </w:r>
      <w:proofErr w:type="gramStart"/>
      <w:r w:rsidRPr="00B1248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B12482">
        <w:rPr>
          <w:rFonts w:ascii="Times New Roman" w:hAnsi="Times New Roman"/>
          <w:sz w:val="28"/>
          <w:szCs w:val="28"/>
        </w:rPr>
        <w:t>до известкования) или в разные слои почвы.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 Калийные удобрения </w:t>
      </w:r>
      <w:proofErr w:type="gramStart"/>
      <w:r w:rsidRPr="00B12482">
        <w:rPr>
          <w:rFonts w:ascii="Times New Roman" w:hAnsi="Times New Roman"/>
          <w:sz w:val="28"/>
          <w:szCs w:val="28"/>
        </w:rPr>
        <w:t>–х</w:t>
      </w:r>
      <w:proofErr w:type="gramEnd"/>
      <w:r w:rsidRPr="00B12482">
        <w:rPr>
          <w:rFonts w:ascii="Times New Roman" w:hAnsi="Times New Roman"/>
          <w:sz w:val="28"/>
          <w:szCs w:val="28"/>
        </w:rPr>
        <w:t>лористый калий, сернокислый калий, калиевая селитра, калий углекислый, содержат оксида калия от 30 до 60% . Вносят под овощные культуры15-30г на 1м.</w:t>
      </w:r>
    </w:p>
    <w:p w:rsidR="00E90D1E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</w:p>
    <w:p w:rsidR="00192C8D" w:rsidRPr="00B12482" w:rsidRDefault="00E90D1E" w:rsidP="00E90D1E">
      <w:pPr>
        <w:tabs>
          <w:tab w:val="left" w:pos="2737"/>
        </w:tabs>
        <w:rPr>
          <w:rFonts w:ascii="Times New Roman" w:hAnsi="Times New Roman"/>
          <w:sz w:val="28"/>
          <w:szCs w:val="28"/>
        </w:rPr>
      </w:pPr>
      <w:r w:rsidRPr="00B12482">
        <w:rPr>
          <w:rFonts w:ascii="Times New Roman" w:hAnsi="Times New Roman"/>
          <w:sz w:val="28"/>
          <w:szCs w:val="28"/>
        </w:rPr>
        <w:t xml:space="preserve">   Зола содержит основные макроэлемент</w:t>
      </w:r>
      <w:proofErr w:type="gramStart"/>
      <w:r w:rsidRPr="00B12482">
        <w:rPr>
          <w:rFonts w:ascii="Times New Roman" w:hAnsi="Times New Roman"/>
          <w:sz w:val="28"/>
          <w:szCs w:val="28"/>
        </w:rPr>
        <w:t>ы(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 К, </w:t>
      </w:r>
      <w:proofErr w:type="spellStart"/>
      <w:r w:rsidRPr="00B12482">
        <w:rPr>
          <w:rFonts w:ascii="Times New Roman" w:hAnsi="Times New Roman"/>
          <w:sz w:val="28"/>
          <w:szCs w:val="28"/>
        </w:rPr>
        <w:t>Са</w:t>
      </w:r>
      <w:proofErr w:type="spellEnd"/>
      <w:r w:rsidRPr="00B12482">
        <w:rPr>
          <w:rFonts w:ascii="Times New Roman" w:hAnsi="Times New Roman"/>
          <w:sz w:val="28"/>
          <w:szCs w:val="28"/>
        </w:rPr>
        <w:t>, Р,</w:t>
      </w:r>
      <w:r w:rsidRPr="00B12482">
        <w:rPr>
          <w:rFonts w:ascii="Times New Roman" w:hAnsi="Times New Roman"/>
          <w:sz w:val="28"/>
          <w:szCs w:val="28"/>
          <w:lang w:val="en-US"/>
        </w:rPr>
        <w:t>Mg</w:t>
      </w:r>
      <w:r w:rsidRPr="00B12482">
        <w:rPr>
          <w:rFonts w:ascii="Times New Roman" w:hAnsi="Times New Roman"/>
          <w:sz w:val="28"/>
          <w:szCs w:val="28"/>
        </w:rPr>
        <w:t xml:space="preserve"> ) и большой набор микроэлементов (</w:t>
      </w:r>
      <w:r w:rsidRPr="00B12482">
        <w:rPr>
          <w:rFonts w:ascii="Times New Roman" w:hAnsi="Times New Roman"/>
          <w:sz w:val="28"/>
          <w:szCs w:val="28"/>
          <w:lang w:val="en-US"/>
        </w:rPr>
        <w:t>Fe</w:t>
      </w:r>
      <w:r w:rsidRPr="00B12482">
        <w:rPr>
          <w:rFonts w:ascii="Times New Roman" w:hAnsi="Times New Roman"/>
          <w:sz w:val="28"/>
          <w:szCs w:val="28"/>
        </w:rPr>
        <w:t xml:space="preserve">, </w:t>
      </w:r>
      <w:r w:rsidRPr="00B12482">
        <w:rPr>
          <w:rFonts w:ascii="Times New Roman" w:hAnsi="Times New Roman"/>
          <w:sz w:val="28"/>
          <w:szCs w:val="28"/>
          <w:lang w:val="en-US"/>
        </w:rPr>
        <w:t>B</w:t>
      </w:r>
      <w:r w:rsidRPr="00B12482">
        <w:rPr>
          <w:rFonts w:ascii="Times New Roman" w:hAnsi="Times New Roman"/>
          <w:sz w:val="28"/>
          <w:szCs w:val="28"/>
        </w:rPr>
        <w:t xml:space="preserve">, </w:t>
      </w:r>
      <w:r w:rsidRPr="00B12482">
        <w:rPr>
          <w:rFonts w:ascii="Times New Roman" w:hAnsi="Times New Roman"/>
          <w:sz w:val="28"/>
          <w:szCs w:val="28"/>
          <w:lang w:val="en-US"/>
        </w:rPr>
        <w:t>Cu</w:t>
      </w:r>
      <w:r w:rsidRPr="00B12482">
        <w:rPr>
          <w:rFonts w:ascii="Times New Roman" w:hAnsi="Times New Roman"/>
          <w:sz w:val="28"/>
          <w:szCs w:val="28"/>
        </w:rPr>
        <w:t xml:space="preserve">,и </w:t>
      </w:r>
      <w:proofErr w:type="spellStart"/>
      <w:r w:rsidRPr="00B12482">
        <w:rPr>
          <w:rFonts w:ascii="Times New Roman" w:hAnsi="Times New Roman"/>
          <w:sz w:val="28"/>
          <w:szCs w:val="28"/>
        </w:rPr>
        <w:t>др</w:t>
      </w:r>
      <w:proofErr w:type="spellEnd"/>
      <w:r w:rsidRPr="00B12482">
        <w:rPr>
          <w:rFonts w:ascii="Times New Roman" w:hAnsi="Times New Roman"/>
          <w:sz w:val="28"/>
          <w:szCs w:val="28"/>
        </w:rPr>
        <w:t>). Используют для нейтрализации почв под картофель, корнеплоды, капусту, смородину и др. культур. На</w:t>
      </w:r>
      <w:proofErr w:type="gramStart"/>
      <w:r w:rsidRPr="00B12482">
        <w:rPr>
          <w:rFonts w:ascii="Times New Roman" w:hAnsi="Times New Roman"/>
          <w:sz w:val="28"/>
          <w:szCs w:val="28"/>
        </w:rPr>
        <w:t>1</w:t>
      </w:r>
      <w:proofErr w:type="gramEnd"/>
      <w:r w:rsidRPr="00B12482">
        <w:rPr>
          <w:rFonts w:ascii="Times New Roman" w:hAnsi="Times New Roman"/>
          <w:sz w:val="28"/>
          <w:szCs w:val="28"/>
        </w:rPr>
        <w:t xml:space="preserve"> м вносят до 0,3 кг растительной. 0,7 кг древесной и до 1кг торфяной золы. Применять можно осенью весной.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Вывод: при расчете экологической системы земледелия на модели пар — </w:t>
      </w:r>
      <w:r w:rsidR="00E90D1E" w:rsidRPr="00B12482">
        <w:rPr>
          <w:rFonts w:ascii="Times New Roman" w:hAnsi="Times New Roman"/>
          <w:color w:val="000000"/>
          <w:sz w:val="28"/>
          <w:szCs w:val="28"/>
        </w:rPr>
        <w:t>кукуруза</w:t>
      </w:r>
      <w:r w:rsidRPr="00B12482">
        <w:rPr>
          <w:rFonts w:ascii="Times New Roman" w:hAnsi="Times New Roman"/>
          <w:color w:val="000000"/>
          <w:sz w:val="28"/>
          <w:szCs w:val="28"/>
        </w:rPr>
        <w:t xml:space="preserve"> без внесения органических удобрений выяснилось, что в результате происходит активный расход гумуса. Поэтому необходимо разрабатывать </w:t>
      </w:r>
      <w:r w:rsidRPr="00B12482">
        <w:rPr>
          <w:rFonts w:ascii="Times New Roman" w:hAnsi="Times New Roman"/>
          <w:color w:val="000000"/>
          <w:sz w:val="28"/>
          <w:szCs w:val="28"/>
        </w:rPr>
        <w:lastRenderedPageBreak/>
        <w:t xml:space="preserve">мероприятия по улучшению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экологичности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за счет уменьшения эрозионных процессов, улучшения системы севооборотов</w:t>
      </w:r>
      <w:r w:rsidR="00E90D1E" w:rsidRPr="00B12482">
        <w:rPr>
          <w:rFonts w:ascii="Times New Roman" w:hAnsi="Times New Roman"/>
          <w:color w:val="000000"/>
          <w:sz w:val="28"/>
          <w:szCs w:val="28"/>
        </w:rPr>
        <w:t>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— анализ-график выполнения работ по выращиванию культуры — необходим для оперативного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сроками выполнения технологических операций;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— анализ выполнения плана работ по каждой культуре — позволяет установить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объемом и качеством работ, как и предыдущий, он ведется отдельно по каждой культуре, которая выращивается </w:t>
      </w:r>
      <w:r w:rsidR="009E746B" w:rsidRPr="00B12482">
        <w:rPr>
          <w:rFonts w:ascii="Times New Roman" w:hAnsi="Times New Roman"/>
          <w:color w:val="000000"/>
          <w:sz w:val="28"/>
          <w:szCs w:val="28"/>
        </w:rPr>
        <w:t>на определенном участке.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Для того чтобы повысить качество растениеводческой продукции, необходимо применять технологии производства, направленные на получение экологически чистой продукции растениеводства. Экологически чистая технология производства предполагает исключение загрязнения почвы, поверхностных и грунтовых вод, воздуха токсическими веществами, нарушающими биологическое равновесие экологической среды. Она предусматривает применение небольших норм азотных удобрений, не загрязняющих грунтовые воды нитратами.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Экологичная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 система защиты растений предполагает реализацию ряда важных мероприятий и условий. В их числе: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1. организация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агроландшафта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, предусматривающая максимальную мобилизацию природных биологических ресурсов, в особенности, сохранение и активизацию полезной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биоты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>;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2. система адаптивно-ландшафтного земледелия, севообороты с длинной ротацией и большим набором культур;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lastRenderedPageBreak/>
        <w:t>3. предпочтительное использование биологического азота;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4. преимущественное возделывание местных сортов (гибридов) с групповой и/или комплексной устойчивостью к вредным организмам;</w:t>
      </w:r>
    </w:p>
    <w:p w:rsidR="00192C8D" w:rsidRPr="00B12482" w:rsidRDefault="00192C8D" w:rsidP="00317654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5. утилизация растениеводческих и животноводческих отходов, трансформированных в биоорганическое удобрение</w:t>
      </w:r>
      <w:bookmarkStart w:id="0" w:name="_GoBack"/>
      <w:bookmarkEnd w:id="0"/>
    </w:p>
    <w:p w:rsidR="00192C8D" w:rsidRPr="00B12482" w:rsidRDefault="00192C8D">
      <w:pPr>
        <w:rPr>
          <w:rFonts w:ascii="Times New Roman" w:hAnsi="Times New Roman"/>
          <w:sz w:val="28"/>
          <w:szCs w:val="28"/>
        </w:rPr>
      </w:pP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>Список использованной литературы</w:t>
      </w:r>
    </w:p>
    <w:p w:rsidR="00192C8D" w:rsidRPr="00B12482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1. Агроэкология /В.А. Черников, Р.М. Алексахин и др.; Под ред. В.А.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Черникова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, А.И. </w:t>
      </w:r>
      <w:proofErr w:type="spellStart"/>
      <w:r w:rsidRPr="00B12482">
        <w:rPr>
          <w:rFonts w:ascii="Times New Roman" w:hAnsi="Times New Roman"/>
          <w:color w:val="000000"/>
          <w:sz w:val="28"/>
          <w:szCs w:val="28"/>
        </w:rPr>
        <w:t>Чекереса</w:t>
      </w:r>
      <w:proofErr w:type="spellEnd"/>
      <w:r w:rsidRPr="00B12482">
        <w:rPr>
          <w:rFonts w:ascii="Times New Roman" w:hAnsi="Times New Roman"/>
          <w:color w:val="000000"/>
          <w:sz w:val="28"/>
          <w:szCs w:val="28"/>
        </w:rPr>
        <w:t xml:space="preserve">. – М.: Колос, 2000. – 536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>.</w:t>
      </w:r>
    </w:p>
    <w:p w:rsidR="00192C8D" w:rsidRDefault="00192C8D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 w:rsidRPr="00B12482"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Кирюшин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 xml:space="preserve"> В.И. Экологические основы земледелия. – М.: Колос, 1996г.– 367 </w:t>
      </w:r>
      <w:proofErr w:type="gramStart"/>
      <w:r w:rsidRPr="00B12482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B12482">
        <w:rPr>
          <w:rFonts w:ascii="Times New Roman" w:hAnsi="Times New Roman"/>
          <w:color w:val="000000"/>
          <w:sz w:val="28"/>
          <w:szCs w:val="28"/>
        </w:rPr>
        <w:t>.</w:t>
      </w:r>
    </w:p>
    <w:p w:rsidR="00B12482" w:rsidRPr="00B12482" w:rsidRDefault="00B12482">
      <w:pPr>
        <w:spacing w:before="300" w:after="300" w:line="39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З.В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Борзова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Природные зоны Дагестана</w:t>
      </w:r>
    </w:p>
    <w:sectPr w:rsidR="00B12482" w:rsidRPr="00B12482" w:rsidSect="00B12482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739D6"/>
    <w:multiLevelType w:val="hybridMultilevel"/>
    <w:tmpl w:val="DE8E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6C6A"/>
    <w:rsid w:val="0001008B"/>
    <w:rsid w:val="00073C75"/>
    <w:rsid w:val="000B6E36"/>
    <w:rsid w:val="00192C8D"/>
    <w:rsid w:val="001E7847"/>
    <w:rsid w:val="00264A48"/>
    <w:rsid w:val="002F3B21"/>
    <w:rsid w:val="00317654"/>
    <w:rsid w:val="003825EF"/>
    <w:rsid w:val="00387B3B"/>
    <w:rsid w:val="00395741"/>
    <w:rsid w:val="004554D4"/>
    <w:rsid w:val="004E1E7B"/>
    <w:rsid w:val="005C4183"/>
    <w:rsid w:val="006172B7"/>
    <w:rsid w:val="00651829"/>
    <w:rsid w:val="00686E0A"/>
    <w:rsid w:val="00697421"/>
    <w:rsid w:val="006F037B"/>
    <w:rsid w:val="007015C3"/>
    <w:rsid w:val="007C2A91"/>
    <w:rsid w:val="007D1F68"/>
    <w:rsid w:val="0098542E"/>
    <w:rsid w:val="00997BA1"/>
    <w:rsid w:val="009E746B"/>
    <w:rsid w:val="009F4B92"/>
    <w:rsid w:val="00A33A9C"/>
    <w:rsid w:val="00B12482"/>
    <w:rsid w:val="00BB33FE"/>
    <w:rsid w:val="00D46C6A"/>
    <w:rsid w:val="00E61C01"/>
    <w:rsid w:val="00E66658"/>
    <w:rsid w:val="00E90D1E"/>
    <w:rsid w:val="00E95AFD"/>
    <w:rsid w:val="00EA63C5"/>
    <w:rsid w:val="00EC373C"/>
    <w:rsid w:val="00F70067"/>
    <w:rsid w:val="00F75608"/>
    <w:rsid w:val="00FE19F5"/>
    <w:rsid w:val="00FF3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B3B"/>
    <w:pPr>
      <w:ind w:left="720"/>
      <w:contextualSpacing/>
    </w:pPr>
  </w:style>
  <w:style w:type="paragraph" w:customStyle="1" w:styleId="Style9">
    <w:name w:val="Style9"/>
    <w:basedOn w:val="a"/>
    <w:uiPriority w:val="99"/>
    <w:rsid w:val="00B12482"/>
    <w:pPr>
      <w:widowControl w:val="0"/>
      <w:autoSpaceDE w:val="0"/>
      <w:autoSpaceDN w:val="0"/>
      <w:adjustRightInd w:val="0"/>
      <w:spacing w:line="322" w:lineRule="exact"/>
      <w:ind w:firstLine="538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B1248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B12482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4">
    <w:name w:val="No Spacing"/>
    <w:uiPriority w:val="1"/>
    <w:qFormat/>
    <w:rsid w:val="00B12482"/>
    <w:rPr>
      <w:rFonts w:cs="Calibri"/>
    </w:rPr>
  </w:style>
  <w:style w:type="table" w:styleId="a5">
    <w:name w:val="Table Grid"/>
    <w:basedOn w:val="a1"/>
    <w:uiPriority w:val="59"/>
    <w:locked/>
    <w:rsid w:val="00F7560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B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16</Pages>
  <Words>2439</Words>
  <Characters>18167</Characters>
  <Application>Microsoft Office Word</Application>
  <DocSecurity>0</DocSecurity>
  <Lines>151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2016-10-31T13:58:00Z</cp:lastPrinted>
  <dcterms:created xsi:type="dcterms:W3CDTF">2016-10-28T18:49:00Z</dcterms:created>
  <dcterms:modified xsi:type="dcterms:W3CDTF">2019-03-30T07:07:00Z</dcterms:modified>
</cp:coreProperties>
</file>