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ПЛАН РАБОТЫ МО УЧИТЕЛЕЙ МАТЕМАТИКИ</w:t>
      </w:r>
      <w:r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, ФИЗИКИ</w:t>
      </w: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 xml:space="preserve"> и ИНФОРМАТИКИ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НА 2018-2019</w:t>
      </w: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учебный год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Тема МО:</w:t>
      </w:r>
      <w:r w:rsidRPr="005756CC">
        <w:rPr>
          <w:rFonts w:ascii="Arial" w:eastAsia="Times New Roman" w:hAnsi="Arial" w:cs="Arial"/>
          <w:b/>
          <w:bCs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«Создание условий для успешного обучения детей с разными образовательными способностями и потребностями с учётом преемственности начального общего и основного общего образования в условиях реализации ФГОС</w:t>
      </w:r>
      <w:r w:rsidRPr="005756CC">
        <w:rPr>
          <w:rFonts w:ascii="Arial" w:eastAsia="Times New Roman" w:hAnsi="Arial" w:cs="Arial"/>
          <w:b/>
          <w:bCs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II</w:t>
      </w:r>
      <w:r w:rsidRPr="005756CC">
        <w:rPr>
          <w:rFonts w:ascii="Arial" w:eastAsia="Times New Roman" w:hAnsi="Arial" w:cs="Arial"/>
          <w:b/>
          <w:bCs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поколения».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ЦЕЛЬ МЕТОДИЧЕСКОЙ РАБОТЫ:</w:t>
      </w:r>
      <w:r w:rsidRPr="005756CC">
        <w:rPr>
          <w:rFonts w:ascii="Arial" w:eastAsia="Times New Roman" w:hAnsi="Arial" w:cs="Arial"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совершенствовать методы, формы, способы и условия работы по повышению профессиональной компетентности педагогов для успешного обучения детей с разными образовательными способностями и потребностями с учётом преемственности начального общего и основного общего образования в условиях реализации ФГОС 2 поколения.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Задачи: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способствовать повышению педагогической компетенции учителей по теме: «Педагогические технологии, соответствующие инновационному </w:t>
      </w: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обучению по внедрению</w:t>
      </w:r>
      <w:proofErr w:type="gram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ФГОС»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обучения;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обеспечить преемственность начального общего и основного общего образования </w:t>
      </w: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условиях</w:t>
      </w:r>
      <w:proofErr w:type="gram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реализации ФГОС 2 поколения.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работать над повышением качества образовательных услуг через проектирование уроков в соответствии с требованиями ФГОС; применением в образовательном процессе методов проектов,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системно-деятельностного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подхода, дистанционных технологий обучения, способствующих формированию практических умений и навыков поиска информации через компьютерные технологии, обработки и отбора этой информации, анализа её, самообучению, смыслового чтения и работы с текстом, расширение использования информационно-коммуникационных технологий;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lastRenderedPageBreak/>
        <w:t xml:space="preserve">продолжить работу по совершенствованию системы проектирования в предметном и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метапредметном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пространстве школы через урочную и внеурочную деятельность;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выявление, обобщение и распространение опыта творчески работающих учителей по теме: «Современный урок как средство повышения качества образования в условиях подготовки и введения ФГОС»;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обеспечить условия по выполнению содержания образования, интеграция основного и дополнительного образования;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выявление наиболее эффективных технологий и методик работы с одаренными детьми;</w:t>
      </w:r>
    </w:p>
    <w:p w:rsidR="005756CC" w:rsidRPr="005756CC" w:rsidRDefault="005756CC" w:rsidP="005756CC">
      <w:pPr>
        <w:numPr>
          <w:ilvl w:val="0"/>
          <w:numId w:val="1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продолжить работу по разработке ООП СОО и рабочих программ для 5-11 классов в соответствии с ФГОС.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Формы методической работы: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индивидуальная работа учителей по темам самообразования; изучение передового педагогического опыта по теме «Создание условий для успешного обучения детей с разными образовательными способностями»;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sym w:font="Symbol" w:char="F0B7"/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регулярные заседания творческих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микрогрупп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и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криативное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участие всех членов МО;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sym w:font="Symbol" w:char="F0B7"/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поиск новых форм работы с </w:t>
      </w: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обучающимися</w:t>
      </w:r>
      <w:proofErr w:type="gram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, имеющими повышенную мотивацию к обучению;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sym w:font="Symbol" w:char="F0B7"/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обсуждение методов работы с </w:t>
      </w: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обучающимися</w:t>
      </w:r>
      <w:proofErr w:type="gram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, не имеющим и мотивации к обучению;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sym w:font="Symbol" w:char="F0B7"/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участие в методических мероприятиях различного уровня.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sym w:font="Symbol" w:char="F0B7"/>
      </w:r>
    </w:p>
    <w:p w:rsidR="005756CC" w:rsidRPr="005756CC" w:rsidRDefault="005756CC" w:rsidP="00EA23C4">
      <w:pPr>
        <w:shd w:val="clear" w:color="auto" w:fill="FFFFFF"/>
        <w:spacing w:after="0" w:line="402" w:lineRule="atLeast"/>
        <w:ind w:left="142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МЕРОПРИЯТИЯ ПО РЕАЛИЗАЦИИ ПРОГРАММЫ РАЗВИТИЯ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numPr>
          <w:ilvl w:val="0"/>
          <w:numId w:val="2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Подведение итогов реализации ФГОС ООО в шестых и седьмых классах;</w:t>
      </w:r>
    </w:p>
    <w:p w:rsidR="005756CC" w:rsidRPr="005756CC" w:rsidRDefault="005756CC" w:rsidP="005756CC">
      <w:pPr>
        <w:numPr>
          <w:ilvl w:val="0"/>
          <w:numId w:val="2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Привлечение новых членов коллектива учителей к работе в группе по введению ФГОС СОО;</w:t>
      </w:r>
    </w:p>
    <w:p w:rsidR="005756CC" w:rsidRPr="005756CC" w:rsidRDefault="005756CC" w:rsidP="005756CC">
      <w:pPr>
        <w:numPr>
          <w:ilvl w:val="0"/>
          <w:numId w:val="2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Корректировка плана мероприятий по введению ФГОС СОО;</w:t>
      </w:r>
    </w:p>
    <w:p w:rsidR="005756CC" w:rsidRPr="005756CC" w:rsidRDefault="005756CC" w:rsidP="005756CC">
      <w:pPr>
        <w:numPr>
          <w:ilvl w:val="0"/>
          <w:numId w:val="2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lastRenderedPageBreak/>
        <w:t>Продолжить разработку и совершенствование рабочих программ для 5-11 классов в соответствии с ФГОС.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ОСНОВНЫЕ НАПРАВЛЕНИЯ В РАБОТЕ РУКОВОДИТЕЛЯ МО НА 2017-2018 УЧЕБНЫЙ ГОД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Реализация задач работы образовательного учреждения через МО;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Посещение уроков учителей МО; изучение передового педагогического опыта по теме;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Организация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взаимопосещения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уроков педагогами МО;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Взаимопроверка качества заполнения электронного журнала учителями МО;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Взаимопроверка выполнения календарно-тематических планов,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накопляемости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оценок;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Организация методической помощи учителям (по необходимости);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Проведение заседаний МО согласно плану;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Организация работы по проведению тематических недель по ступеням обучения;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Составление административных контрольных работ (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внутришкольного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мониторинга) и анализ их результатов;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Контроль качества проверки тетрадей учащихся;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Участие в подготовке экзаменационных материалов;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Организация внеклассной работы;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Подбор новинок методической и научной литературы,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ЦОРов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и </w:t>
      </w:r>
      <w:proofErr w:type="spell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ЭОРов</w:t>
      </w:r>
      <w:proofErr w:type="spell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организация обсуждения их на заседаниях МО;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Совместная работа с администрацией.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Под</w:t>
      </w:r>
      <w:r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ведение итогов работы МО за 2018-2019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учебный год;</w:t>
      </w:r>
    </w:p>
    <w:p w:rsidR="005756CC" w:rsidRPr="005756CC" w:rsidRDefault="005756CC" w:rsidP="005756CC">
      <w:pPr>
        <w:numPr>
          <w:ilvl w:val="0"/>
          <w:numId w:val="3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Оформление документации МО учителей математики</w:t>
      </w:r>
      <w:r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физикии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информатики за 2018-2019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учебный год и представление на сайте школы в разделе «Методический кабинет».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44788A" w:rsidRPr="00EA23C4" w:rsidRDefault="005756CC" w:rsidP="00EA23C4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СОСТАВ МЕТОДИЧЕСКОГО ОБЪЕДИНЕНИЯ УЧИТЕЛЕЙ МАТЕМАТИКИ</w:t>
      </w:r>
      <w:r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 xml:space="preserve">, ФИЗИКИ </w:t>
      </w: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 xml:space="preserve"> И ИНФОРМАТИКИ</w:t>
      </w:r>
    </w:p>
    <w:p w:rsidR="0044788A" w:rsidRDefault="0044788A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lastRenderedPageBreak/>
        <w:t>План МО учителей математики и информатики на 2017 / 2018 учебный год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tbl>
      <w:tblPr>
        <w:tblW w:w="1242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4"/>
        <w:gridCol w:w="1572"/>
        <w:gridCol w:w="7258"/>
        <w:gridCol w:w="3170"/>
      </w:tblGrid>
      <w:tr w:rsidR="005756CC" w:rsidRPr="005756CC" w:rsidTr="005756CC"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5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ТЕМА</w:t>
            </w:r>
          </w:p>
        </w:tc>
        <w:tc>
          <w:tcPr>
            <w:tcW w:w="2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ОТВЕТСТВЕННЫЕ</w:t>
            </w:r>
          </w:p>
        </w:tc>
      </w:tr>
      <w:tr w:rsidR="005756CC" w:rsidRPr="005756CC" w:rsidTr="005756CC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Август-Сентябрь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Заседание МО. Тема: «Содержание</w:t>
            </w:r>
            <w:r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 xml:space="preserve"> и организация работы МО на 2018-2019 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учебный год в соответствии с общим планом работы образовательного учреждения и учётом преемственности начального и основного общего образования в условиях реализации ФГОС»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1. Рассмотрение и утверждение рабочих программ, календарно-тематических планов, программ элективных курсов, факультативных курсов.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Согласование рабочих программ по математике, информатике, факультативных занятий, элективных курсов.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Заполнение информационных карт учителей.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Планирование работы на 2017-2018 учебный год.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Адаптация пятиклассников при изучении математики в рамках перехода на ФГОС нового поколения с учётом преемственности начального общего и основного общего образования в условиях реализации ФГОС (рекомендации и обмен мнениями с учителями начального звена об индивидуальных особенностях детей).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Участие в тематических методических неделях уровней образования.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Организация школьных предметных олимпиад;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 организации проведения входной диагностики.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 участии в проведении единого методического дня по теме: «Современный урок как средство повышения качества образования» (третья неделя октября).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 участии в методическом семинаре: «Проектирование урока в соответствии с требованиями ФГОС».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Подготовка участников школьного этапа 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Всероссийской олимпиады по математике и информатике.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Участие школьников в Региональных и Всероссийских математических конкурсах.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Участие педагогов в мероприятиях разного уровня.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Проведение работ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СТатград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в 9-11 классах.</w:t>
            </w:r>
          </w:p>
          <w:p w:rsidR="005756CC" w:rsidRPr="005756CC" w:rsidRDefault="005756CC" w:rsidP="005756CC">
            <w:pPr>
              <w:numPr>
                <w:ilvl w:val="0"/>
                <w:numId w:val="4"/>
              </w:numPr>
              <w:spacing w:after="0" w:line="402" w:lineRule="atLeast"/>
              <w:ind w:left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Проведение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внутришкольного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мониторинга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Руководитель МО,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учителя математики и информатики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Администрация школы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</w:tr>
      <w:tr w:rsidR="005756CC" w:rsidRPr="005756CC" w:rsidTr="005756CC">
        <w:tc>
          <w:tcPr>
            <w:tcW w:w="31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Октябрь</w:t>
            </w:r>
          </w:p>
        </w:tc>
        <w:tc>
          <w:tcPr>
            <w:tcW w:w="595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Заседание МО. Тема: «Повышение качества учебно-воспитательного процесса через внедрение в практику работы современных образовательных технологий им для успешного обучения детей с разными образовательными способностями и потребностями».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1. Анализ результатов школьного этапа Всероссийской олимпиады школьников.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2. Формирование заявки участия в муниципальном туре Всероссийской олимпиады школьников.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3. Разработка программ по ФГОС СОО.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4. Адаптация пятиклассников при изучении математики в рамках перехода на ФГОС нового поколения (посещение уроков)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5.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Межпредметные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подходы к изучению информатики.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6.Возможности информационных технологий в обучении детей с разными образовательными способностями и потребностями.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Формирование новых подходов к обучению математике (посещение уроков в 5-х классах)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Выбор тем учащимися и их руководителями для участия в школьной научно-практической конференции</w:t>
            </w:r>
          </w:p>
        </w:tc>
        <w:tc>
          <w:tcPr>
            <w:tcW w:w="237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Руководитель МО, учителя математики и информатики</w:t>
            </w:r>
          </w:p>
        </w:tc>
      </w:tr>
      <w:tr w:rsidR="005756CC" w:rsidRPr="005756CC" w:rsidTr="005756CC"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756CC" w:rsidRPr="005756CC" w:rsidRDefault="005756CC" w:rsidP="005756CC">
            <w:pPr>
              <w:spacing w:after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756CC" w:rsidRPr="005756CC" w:rsidRDefault="005756CC" w:rsidP="005756CC">
            <w:pPr>
              <w:spacing w:after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756CC" w:rsidRPr="005756CC" w:rsidRDefault="005756CC" w:rsidP="005756CC">
            <w:pPr>
              <w:spacing w:after="0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</w:tr>
      <w:tr w:rsidR="005756CC" w:rsidRPr="005756CC" w:rsidTr="005756CC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Ноябрь</w:t>
            </w:r>
          </w:p>
        </w:tc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Заседание МО. Тема: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«Информационно-библиотечный центр школы как одно из условий для 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успешного</w:t>
            </w:r>
            <w:proofErr w:type="gramEnd"/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обучения детей с разными образовательными способностями и учётом преемственности начального общего и основного общего образования в условиях 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реализации ФГОС»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1. Участие в городском этапе Всероссийской олимпиаде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по математике.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2. Подготовка к семинару – практикуму на тему «Алгоритм решения задач в 5-9 классах».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3. Информационно – библиотечный центр школы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как одно из условий для успешного обучения детей с разными образовательными способностями.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Руководитель МО, учителя математики и информатики</w:t>
            </w:r>
          </w:p>
        </w:tc>
      </w:tr>
      <w:tr w:rsidR="005756CC" w:rsidRPr="005756CC" w:rsidTr="005756CC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4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Декабрь-Январь</w:t>
            </w:r>
          </w:p>
        </w:tc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Заседание МО. Тема: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«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Здоровьесберегающая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организация учебно-воспитательного процесса в работе с детьми с разными образовательными способностями и потребностями»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1. Результаты успеваемости 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обучающихся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по предметам математика и информатика за первое полугодие учебного года.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2. Анализ итогов муниципального тура Всероссийской олимпиады школьников по математике.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3.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Здоровьесберегающая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организация учебно-воспитательного процесса в работе с детьми разными образовательными способностями: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- организация работы по предметам в условиях растущих перегрузок.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-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учебная нагрузка ученика, санитарные правила и нормы.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- методические рекомендации по преодолению перегрузки учащихся, причины перегрузки, пути её устранения.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4. «Адаптация пятиклассников при изучении математики в рамках перехода на ФГОС нового поколения (посещение уроков)».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5. Проведение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внутришкольного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мониторинга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Руководитель МО, учителя математики и информатики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Администрация школы</w:t>
            </w:r>
          </w:p>
        </w:tc>
      </w:tr>
      <w:tr w:rsidR="005756CC" w:rsidRPr="005756CC" w:rsidTr="005756CC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Февраль 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–М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арт</w:t>
            </w:r>
          </w:p>
        </w:tc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Заседание МО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 xml:space="preserve">. Тема: </w:t>
            </w:r>
            <w:proofErr w:type="gramStart"/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«Условия успешной подготовки обучающихся к выпускным экзаменам и успешному окончанию учебного года в условиях реализации ФГОС»</w:t>
            </w:r>
            <w:proofErr w:type="gramEnd"/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1. Мониторинг результативности преподавания математики в 9, 10 и 11 классах в формате ГИА и ЕГЭ.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2. Участие в школьной научно-практической конференции.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3. Участие в городской научно-практической конференции.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4. Требования к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метапредметным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результатам в условиях введения ФГОС ООО.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5.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Проведение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внутришкольного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мониторинга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6.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Организация работы с 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обучающимися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, отстающими в освоении учебного материала в основной школе (по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итогамIII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четверти).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7.Исследовательская и проектная деятельность учащихся на уроках математики и информатики.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8.Осуществление методической и организационной работы по подготовке к итоговой аттестации по математике.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9. Плановая проверка тетрадей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Руководитель МО, учителя математики и информатики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Администрация школы</w:t>
            </w:r>
          </w:p>
        </w:tc>
      </w:tr>
      <w:tr w:rsidR="005756CC" w:rsidRPr="005756CC" w:rsidTr="005756CC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6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Апрель</w:t>
            </w:r>
          </w:p>
        </w:tc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Заседание МО. Тема МО: «Создание условий для успешного обучения детей с разными образовательными способностями и потребностями с учётом преемственности начального общего и основного общего образования в условиях реализации ФГОС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II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lang w:eastAsia="ru-RU"/>
              </w:rPr>
              <w:t> </w:t>
            </w:r>
            <w:r w:rsidRPr="005756CC">
              <w:rPr>
                <w:rFonts w:ascii="Arial" w:eastAsia="Times New Roman" w:hAnsi="Arial" w:cs="Arial"/>
                <w:i/>
                <w:iCs/>
                <w:color w:val="4A4A4A"/>
                <w:sz w:val="27"/>
                <w:szCs w:val="27"/>
                <w:lang w:eastAsia="ru-RU"/>
              </w:rPr>
              <w:t>поколения».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1. Проведение семинара по теме заседания МО.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2.Анализ участия в городской научно-практической конференции.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3.Проведение и анализ результатов математической недели.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4.Проведение репетиционного экзамена в 9-х и 11-х классах.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Руководитель МО, учителя математики и информатики</w:t>
            </w:r>
          </w:p>
        </w:tc>
      </w:tr>
      <w:tr w:rsidR="005756CC" w:rsidRPr="005756CC" w:rsidTr="005756CC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Май - Июнь</w:t>
            </w:r>
          </w:p>
        </w:tc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Заседание МО.</w:t>
            </w:r>
            <w:r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 xml:space="preserve"> Тема «Результаты работы за 2018-2019</w:t>
            </w: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 xml:space="preserve"> учебный год»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1. Итоги 2017 — 2018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учебного года.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2. Анализ работы МО учителей математики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3. Анализ выполнения государственного стандарта образования по математике.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4. Определение проблем в раб</w:t>
            </w:r>
            <w:r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оте МО. Задачи работы МО на 2018-2019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учебный год.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5. Проведение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внутришкольного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мониторинга.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6. Согласование УМК по предмет</w:t>
            </w:r>
            <w:r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ам математического цикла на 2019-2020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учебный год.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7.Проведение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внутришкольного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мониторинга.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Руководитель МО, учителя математики и информатики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Администрация школы</w:t>
            </w:r>
          </w:p>
        </w:tc>
      </w:tr>
      <w:tr w:rsidR="005756CC" w:rsidRPr="005756CC" w:rsidTr="005756CC">
        <w:tc>
          <w:tcPr>
            <w:tcW w:w="3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 течение года</w:t>
            </w:r>
          </w:p>
        </w:tc>
        <w:tc>
          <w:tcPr>
            <w:tcW w:w="595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1. Работа на профессиональных сайтах, общение в форумах.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2. Участие в дистанционных олимпиадах.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3.Участие в Региональных и Всероссийских математических конкурсах Изучение нормативно-правовой документации в области образования.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4.Пополнение методическими материалами виртуального методического кабинета.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5. Формирование банка данных о методической работе учителей и их профессиональной компетентности.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6. Работа учителей по методическим темам.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7.Творческие отчёты учителей по темам самообразования.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8.Обсуждение публикаций творчески работающих учителей.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9.Работа МО по организации творческой исследовательской деятельности учащихся.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10.Систематический контроль над усвоением программного материала (система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С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тат. град, к. р.).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11. Мониторинг результативности преподавания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матем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. в 9 и 11 классах в формате ГИА и ЕГЭ.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12. Работа учителей МО по коррекции недостатков, выявленных по итогам диагностики внутреннего мониторинга.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13. Консультации для учителей по вопросам подготовки к итоговой аттестации в форме ГИА и ЕГЭ.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14.Организация и проведение консультаций, 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дополнительных занятий для подготовки учащихся к итоговой аттестации.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15.Работа семинаров-практикумов по решению текстовых задач, задач повышенной сложности.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16.Консультации, посещение уроков молодых учителей.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Взаимопосещение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уроков, элективных, факультативных курсов, внеклассных мероприятий коллег.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17.Выявление уровня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обученности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учащихся по математике, информатике.</w:t>
            </w:r>
          </w:p>
        </w:tc>
        <w:tc>
          <w:tcPr>
            <w:tcW w:w="23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Руководитель МО, учителя математики и информатики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Администрация школы</w:t>
            </w:r>
          </w:p>
        </w:tc>
      </w:tr>
    </w:tbl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Работа методического объединения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1. Разработка и рассмотрение рабочих программ, календарно – тематических планов, программ элективных курсов, факультативных курсов (Руководитель МО, учителя).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2. Согласование выступлений коллег на педсоветах, семинарах и.т.п.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(По плану - Руководитель МО, учителя).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3. Составление текстов административного контроля по предметам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По плану - Руководитель МО, учителя).</w:t>
      </w:r>
      <w:proofErr w:type="gramEnd"/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4. Анализ работ, мониторинг успеваемости, составление плана работы по ликвидации пробелов.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(По плану - Руководитель МО, учителя.</w:t>
      </w:r>
      <w:proofErr w:type="gramEnd"/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5. Анализ контрольных работ по четвертям, мониторинг успеваемости.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(По плану - Руководитель МО, учителя).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6. Отчёты учителей о работе над темами самообразования.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(По плану - Руководитель МО, учителя).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7. Обсуждение результатов педагогических экспериментов.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(По плану - Руководитель МО, учителя).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8. Пополнение методического кабинета разработками уроков и внеклассных мероприятий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(По плану - Руководитель МО, учителя).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9. Посещение уроков учителей с последующим обсуждением на заседании МО.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lastRenderedPageBreak/>
        <w:t>(В течение года.</w:t>
      </w:r>
      <w:proofErr w:type="gram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 </w:t>
      </w: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Руководитель МО, учителя).</w:t>
      </w:r>
      <w:proofErr w:type="gramEnd"/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10. Заседания творческих групп. (По плану - Руководитель МО, учителя).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Внеурочная деятельность по предметам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numPr>
          <w:ilvl w:val="0"/>
          <w:numId w:val="5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Проведение школьных предметных олимпиад: информатика, математика</w:t>
      </w:r>
      <w:r w:rsidRPr="005756CC">
        <w:rPr>
          <w:rFonts w:ascii="Arial" w:eastAsia="Times New Roman" w:hAnsi="Arial" w:cs="Arial"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i/>
          <w:iCs/>
          <w:color w:val="4A4A4A"/>
          <w:sz w:val="27"/>
          <w:szCs w:val="27"/>
          <w:lang w:eastAsia="ru-RU"/>
        </w:rPr>
        <w:t>(по плану)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.</w:t>
      </w:r>
    </w:p>
    <w:p w:rsidR="005756CC" w:rsidRPr="005756CC" w:rsidRDefault="005756CC" w:rsidP="005756CC">
      <w:pPr>
        <w:numPr>
          <w:ilvl w:val="0"/>
          <w:numId w:val="5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Организация и проведение методических мероприятий</w:t>
      </w:r>
      <w:r w:rsidRPr="005756CC">
        <w:rPr>
          <w:rFonts w:ascii="Arial" w:eastAsia="Times New Roman" w:hAnsi="Arial" w:cs="Arial"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i/>
          <w:iCs/>
          <w:color w:val="4A4A4A"/>
          <w:sz w:val="27"/>
          <w:szCs w:val="27"/>
          <w:lang w:eastAsia="ru-RU"/>
        </w:rPr>
        <w:t>(по плану)</w:t>
      </w:r>
      <w:proofErr w:type="gramStart"/>
      <w:r w:rsidRPr="005756CC">
        <w:rPr>
          <w:rFonts w:ascii="Arial" w:eastAsia="Times New Roman" w:hAnsi="Arial" w:cs="Arial"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.</w:t>
      </w:r>
      <w:proofErr w:type="gramEnd"/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3. Организация работы с детьми, имеющими повышенную мотивацию к обучению:</w:t>
      </w:r>
    </w:p>
    <w:p w:rsidR="005756CC" w:rsidRPr="005756CC" w:rsidRDefault="005756CC" w:rsidP="005756CC">
      <w:pPr>
        <w:numPr>
          <w:ilvl w:val="0"/>
          <w:numId w:val="6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Организация и проведение школьной научно-практической конференции.</w:t>
      </w:r>
    </w:p>
    <w:p w:rsidR="005756CC" w:rsidRPr="005756CC" w:rsidRDefault="005756CC" w:rsidP="005756CC">
      <w:pPr>
        <w:numPr>
          <w:ilvl w:val="0"/>
          <w:numId w:val="6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Участие в городской научно-практической конференции.</w:t>
      </w:r>
    </w:p>
    <w:p w:rsidR="005756CC" w:rsidRPr="005756CC" w:rsidRDefault="005756CC" w:rsidP="005756CC">
      <w:pPr>
        <w:numPr>
          <w:ilvl w:val="0"/>
          <w:numId w:val="6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numPr>
          <w:ilvl w:val="0"/>
          <w:numId w:val="6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 xml:space="preserve">Организация работы </w:t>
      </w:r>
      <w:proofErr w:type="gramStart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обучающихся</w:t>
      </w:r>
      <w:proofErr w:type="gramEnd"/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.</w:t>
      </w:r>
    </w:p>
    <w:p w:rsidR="005756CC" w:rsidRPr="005756CC" w:rsidRDefault="005756CC" w:rsidP="005756CC">
      <w:pPr>
        <w:numPr>
          <w:ilvl w:val="0"/>
          <w:numId w:val="6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Участие обучающихся в проводимых общероссийских конкурсах, конференциях, олимпиадах</w:t>
      </w:r>
      <w:r w:rsidRPr="005756CC">
        <w:rPr>
          <w:rFonts w:ascii="Arial" w:eastAsia="Times New Roman" w:hAnsi="Arial" w:cs="Arial"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i/>
          <w:iCs/>
          <w:color w:val="4A4A4A"/>
          <w:sz w:val="27"/>
          <w:szCs w:val="27"/>
          <w:lang w:eastAsia="ru-RU"/>
        </w:rPr>
        <w:t>(по плану)</w:t>
      </w: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Мероприятия по созданию условий для повышения социально-профессионального статуса учителя-предметника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Задачи: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- создание условий для активации профессионального саморазвития личности учителя.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t>- создание условий для выявления и поддержки творческих лидеров.</w:t>
      </w:r>
    </w:p>
    <w:p w:rsidR="005756CC" w:rsidRPr="005756CC" w:rsidRDefault="005756CC" w:rsidP="005756CC">
      <w:pPr>
        <w:numPr>
          <w:ilvl w:val="0"/>
          <w:numId w:val="7"/>
        </w:numPr>
        <w:shd w:val="clear" w:color="auto" w:fill="FFFFFF"/>
        <w:spacing w:after="0" w:line="402" w:lineRule="atLeast"/>
        <w:ind w:left="0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tbl>
      <w:tblPr>
        <w:tblW w:w="93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0"/>
        <w:gridCol w:w="3019"/>
        <w:gridCol w:w="3668"/>
        <w:gridCol w:w="2241"/>
      </w:tblGrid>
      <w:tr w:rsidR="005756CC" w:rsidRPr="005756CC" w:rsidTr="002A488D">
        <w:trPr>
          <w:trHeight w:val="146"/>
        </w:trPr>
        <w:tc>
          <w:tcPr>
            <w:tcW w:w="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№</w:t>
            </w:r>
          </w:p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proofErr w:type="spellStart"/>
            <w:proofErr w:type="gramStart"/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п</w:t>
            </w:r>
            <w:proofErr w:type="spellEnd"/>
            <w:proofErr w:type="gramEnd"/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/</w:t>
            </w:r>
            <w:proofErr w:type="spellStart"/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п</w:t>
            </w:r>
            <w:proofErr w:type="spellEnd"/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Направления</w:t>
            </w:r>
          </w:p>
        </w:tc>
        <w:tc>
          <w:tcPr>
            <w:tcW w:w="3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Мероприятия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Ответственный</w:t>
            </w:r>
          </w:p>
        </w:tc>
      </w:tr>
      <w:tr w:rsidR="005756CC" w:rsidRPr="005756CC" w:rsidTr="002A488D">
        <w:trPr>
          <w:trHeight w:val="146"/>
        </w:trPr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Создание оптимальной рабочей среды (обстановки)</w:t>
            </w:r>
          </w:p>
        </w:tc>
        <w:tc>
          <w:tcPr>
            <w:tcW w:w="36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Обеспечение рационального расписания уроков, нормативное распределение кабинетов, выделение методического дня</w:t>
            </w:r>
          </w:p>
        </w:tc>
        <w:tc>
          <w:tcPr>
            <w:tcW w:w="22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Администрация школы</w:t>
            </w:r>
          </w:p>
        </w:tc>
      </w:tr>
      <w:tr w:rsidR="005756CC" w:rsidRPr="005756CC" w:rsidTr="002A488D">
        <w:trPr>
          <w:trHeight w:val="146"/>
        </w:trPr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Вознаграждение за 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достигнутые успехи</w:t>
            </w:r>
          </w:p>
        </w:tc>
        <w:tc>
          <w:tcPr>
            <w:tcW w:w="36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 xml:space="preserve">По результатам работы 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учителя</w:t>
            </w:r>
          </w:p>
        </w:tc>
        <w:tc>
          <w:tcPr>
            <w:tcW w:w="22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 xml:space="preserve">Администрация </w:t>
            </w: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школы, ходатайство руководителя МО</w:t>
            </w:r>
          </w:p>
        </w:tc>
      </w:tr>
      <w:tr w:rsidR="005756CC" w:rsidRPr="005756CC" w:rsidTr="002A488D">
        <w:trPr>
          <w:trHeight w:val="813"/>
        </w:trPr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Финансовая безопасность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(без сокращения)</w:t>
            </w:r>
          </w:p>
        </w:tc>
        <w:tc>
          <w:tcPr>
            <w:tcW w:w="36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КЗОТ, трудовой договор</w:t>
            </w:r>
          </w:p>
        </w:tc>
        <w:tc>
          <w:tcPr>
            <w:tcW w:w="22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Администрация школы</w:t>
            </w:r>
          </w:p>
        </w:tc>
      </w:tr>
      <w:tr w:rsidR="005756CC" w:rsidRPr="005756CC" w:rsidTr="002A488D">
        <w:trPr>
          <w:trHeight w:val="2847"/>
        </w:trPr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Личностное развитие и профессиональный рост учителя</w:t>
            </w:r>
          </w:p>
        </w:tc>
        <w:tc>
          <w:tcPr>
            <w:tcW w:w="36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Вариативность содержания и форм повышения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квалификации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:к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урсы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повышения квалификации (очные и дистанционные), методическая работа по темам самообразования, аттестация на категорию (планы работы МО, школы)</w:t>
            </w:r>
          </w:p>
        </w:tc>
        <w:tc>
          <w:tcPr>
            <w:tcW w:w="22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Учитель, руководитель МО, зам. директора по научно-методической работе</w:t>
            </w:r>
          </w:p>
        </w:tc>
      </w:tr>
      <w:tr w:rsidR="005756CC" w:rsidRPr="005756CC" w:rsidTr="002A488D">
        <w:trPr>
          <w:trHeight w:val="2861"/>
        </w:trPr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Создание чувства причастности (полезности труда), демократизация методической работы, предоставление учителям права выбора различных форм участия в ней.</w:t>
            </w:r>
          </w:p>
        </w:tc>
        <w:tc>
          <w:tcPr>
            <w:tcW w:w="36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Общение с коллегами по интересующим темам, посещение уроков с целью обмена опытом, активное участие в работе МО</w:t>
            </w:r>
          </w:p>
        </w:tc>
        <w:tc>
          <w:tcPr>
            <w:tcW w:w="22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Члены МО, руководитель МО, администрация школы</w:t>
            </w:r>
          </w:p>
        </w:tc>
      </w:tr>
      <w:tr w:rsidR="005756CC" w:rsidRPr="005756CC" w:rsidTr="002A488D">
        <w:trPr>
          <w:trHeight w:val="2034"/>
        </w:trPr>
        <w:tc>
          <w:tcPr>
            <w:tcW w:w="43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302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Обеспечение интереса</w:t>
            </w:r>
          </w:p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(работа интересна и требует мастерства), развитие творческой направленности деятельности учителя</w:t>
            </w:r>
          </w:p>
        </w:tc>
        <w:tc>
          <w:tcPr>
            <w:tcW w:w="368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Проведение индивидуальных занятий и элективных курсов, участие в неделе МО, подготовка учащихся к олимпиадам и научно-практическим конференциям.</w:t>
            </w:r>
          </w:p>
        </w:tc>
        <w:tc>
          <w:tcPr>
            <w:tcW w:w="22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Члены МО, руководитель МО, администрация школы</w:t>
            </w:r>
          </w:p>
        </w:tc>
      </w:tr>
    </w:tbl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План</w:t>
      </w:r>
      <w:r w:rsidRPr="005756CC">
        <w:rPr>
          <w:rFonts w:ascii="Arial" w:eastAsia="Times New Roman" w:hAnsi="Arial" w:cs="Arial"/>
          <w:b/>
          <w:bCs/>
          <w:color w:val="4A4A4A"/>
          <w:sz w:val="27"/>
          <w:lang w:eastAsia="ru-RU"/>
        </w:rPr>
        <w:t> </w:t>
      </w:r>
      <w:r w:rsidRPr="005756CC">
        <w:rPr>
          <w:rFonts w:ascii="Arial" w:eastAsia="Times New Roman" w:hAnsi="Arial" w:cs="Arial"/>
          <w:b/>
          <w:bCs/>
          <w:color w:val="4A4A4A"/>
          <w:sz w:val="27"/>
          <w:szCs w:val="27"/>
          <w:lang w:eastAsia="ru-RU"/>
        </w:rPr>
        <w:t>повышения профессионализма учителя на основе участия во внедрении и реализации образовательных технологий</w:t>
      </w:r>
    </w:p>
    <w:p w:rsidR="005756CC" w:rsidRPr="005756CC" w:rsidRDefault="005756CC" w:rsidP="005756CC">
      <w:pPr>
        <w:shd w:val="clear" w:color="auto" w:fill="FFFFFF"/>
        <w:spacing w:after="0" w:line="402" w:lineRule="atLeast"/>
        <w:jc w:val="center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lastRenderedPageBreak/>
        <w:br/>
      </w:r>
    </w:p>
    <w:tbl>
      <w:tblPr>
        <w:tblW w:w="913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8"/>
        <w:gridCol w:w="6827"/>
        <w:gridCol w:w="1955"/>
      </w:tblGrid>
      <w:tr w:rsidR="005756CC" w:rsidRPr="005756CC" w:rsidTr="00EA23C4">
        <w:trPr>
          <w:trHeight w:val="412"/>
        </w:trPr>
        <w:tc>
          <w:tcPr>
            <w:tcW w:w="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6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Основные направления деятельности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Сроки</w:t>
            </w:r>
          </w:p>
        </w:tc>
      </w:tr>
      <w:tr w:rsidR="005756CC" w:rsidRPr="005756CC" w:rsidTr="00EA23C4">
        <w:trPr>
          <w:trHeight w:val="791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Инвентаризация и актуализация методической и нормативной базы, определяющей деятельность МО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август</w:t>
            </w:r>
          </w:p>
        </w:tc>
      </w:tr>
      <w:tr w:rsidR="005756CC" w:rsidRPr="005756CC" w:rsidTr="00EA23C4">
        <w:trPr>
          <w:trHeight w:val="1203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Анализ деятельности по внедрению образовательных технологий за предыдущий год, определение деятельности на новый учебный год по плану МО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май</w:t>
            </w:r>
          </w:p>
        </w:tc>
      </w:tr>
      <w:tr w:rsidR="005756CC" w:rsidRPr="005756CC" w:rsidTr="00EA23C4">
        <w:trPr>
          <w:trHeight w:val="396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Утверждение рабочих программ учителей МО, в том числе направленности регионального компонента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август</w:t>
            </w:r>
          </w:p>
        </w:tc>
      </w:tr>
      <w:tr w:rsidR="005756CC" w:rsidRPr="005756CC" w:rsidTr="00EA23C4">
        <w:trPr>
          <w:trHeight w:val="807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Выбор и реализация методических материалов, дидактического обеспечения, средств по внедрению образовательных технологий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 течение года</w:t>
            </w:r>
          </w:p>
        </w:tc>
      </w:tr>
      <w:tr w:rsidR="005756CC" w:rsidRPr="005756CC" w:rsidTr="00EA23C4">
        <w:trPr>
          <w:trHeight w:val="791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Посещение учебных занятий с последующим анализом и самоанализом по реализации технологий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В течение года</w:t>
            </w:r>
          </w:p>
        </w:tc>
      </w:tr>
      <w:tr w:rsidR="005756CC" w:rsidRPr="005756CC" w:rsidTr="00EA23C4">
        <w:trPr>
          <w:trHeight w:val="791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Обмен педагогическим опытом по внедрению и реализации технологий в образовательный процесс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Метод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.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н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еделя МО,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пед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. совет и МС</w:t>
            </w:r>
          </w:p>
        </w:tc>
      </w:tr>
      <w:tr w:rsidR="005756CC" w:rsidRPr="005756CC" w:rsidTr="00EA23C4">
        <w:trPr>
          <w:trHeight w:val="807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Смотр УМК по предметам МО, формирующихся в процессе реализации технологий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Метод</w:t>
            </w:r>
            <w:proofErr w:type="gram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.н</w:t>
            </w:r>
            <w:proofErr w:type="gram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еделя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МО, смотр кабинет</w:t>
            </w:r>
            <w:r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а</w:t>
            </w:r>
          </w:p>
        </w:tc>
      </w:tr>
      <w:tr w:rsidR="005756CC" w:rsidRPr="005756CC" w:rsidTr="00EA23C4">
        <w:trPr>
          <w:trHeight w:val="791"/>
        </w:trPr>
        <w:tc>
          <w:tcPr>
            <w:tcW w:w="3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68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Анализ результатов владения учителями МО образовательными технологиями в сравнении с уровнем </w:t>
            </w:r>
            <w:proofErr w:type="spellStart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обученности</w:t>
            </w:r>
            <w:proofErr w:type="spellEnd"/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 xml:space="preserve"> учащихся</w:t>
            </w:r>
          </w:p>
        </w:tc>
        <w:tc>
          <w:tcPr>
            <w:tcW w:w="19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5756CC" w:rsidRPr="005756CC" w:rsidRDefault="005756CC" w:rsidP="005756CC">
            <w:pPr>
              <w:spacing w:after="0" w:line="402" w:lineRule="atLeast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5756CC"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  <w:t>Июнь</w:t>
            </w:r>
          </w:p>
        </w:tc>
      </w:tr>
    </w:tbl>
    <w:p w:rsidR="005756CC" w:rsidRPr="005756CC" w:rsidRDefault="005756CC" w:rsidP="005756CC">
      <w:pPr>
        <w:shd w:val="clear" w:color="auto" w:fill="FFFFFF"/>
        <w:spacing w:after="0" w:line="402" w:lineRule="atLeast"/>
        <w:rPr>
          <w:rFonts w:ascii="Arial" w:eastAsia="Times New Roman" w:hAnsi="Arial" w:cs="Arial"/>
          <w:color w:val="4A4A4A"/>
          <w:sz w:val="27"/>
          <w:szCs w:val="27"/>
          <w:lang w:eastAsia="ru-RU"/>
        </w:rPr>
      </w:pPr>
      <w:r w:rsidRPr="005756CC">
        <w:rPr>
          <w:rFonts w:ascii="Arial" w:eastAsia="Times New Roman" w:hAnsi="Arial" w:cs="Arial"/>
          <w:color w:val="4A4A4A"/>
          <w:sz w:val="27"/>
          <w:szCs w:val="27"/>
          <w:lang w:eastAsia="ru-RU"/>
        </w:rPr>
        <w:br/>
      </w:r>
    </w:p>
    <w:p w:rsidR="00950899" w:rsidRDefault="00950899"/>
    <w:sectPr w:rsidR="00950899" w:rsidSect="00EA23C4">
      <w:pgSz w:w="11906" w:h="16838"/>
      <w:pgMar w:top="1134" w:right="1701" w:bottom="1134" w:left="1418" w:header="708" w:footer="708" w:gutter="0"/>
      <w:pgBorders w:offsetFrom="page">
        <w:top w:val="flowersModern1" w:sz="15" w:space="24" w:color="365F91" w:themeColor="accent1" w:themeShade="BF"/>
        <w:left w:val="flowersModern1" w:sz="15" w:space="24" w:color="365F91" w:themeColor="accent1" w:themeShade="BF"/>
        <w:bottom w:val="flowersModern1" w:sz="15" w:space="24" w:color="365F91" w:themeColor="accent1" w:themeShade="BF"/>
        <w:right w:val="flowersModern1" w:sz="15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69D8"/>
    <w:multiLevelType w:val="multilevel"/>
    <w:tmpl w:val="8E9A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81224F"/>
    <w:multiLevelType w:val="multilevel"/>
    <w:tmpl w:val="E8EA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0026D0"/>
    <w:multiLevelType w:val="multilevel"/>
    <w:tmpl w:val="549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C02727"/>
    <w:multiLevelType w:val="multilevel"/>
    <w:tmpl w:val="9970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2B4CBF"/>
    <w:multiLevelType w:val="multilevel"/>
    <w:tmpl w:val="0C66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354859"/>
    <w:multiLevelType w:val="multilevel"/>
    <w:tmpl w:val="9E56C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DF6EC4"/>
    <w:multiLevelType w:val="multilevel"/>
    <w:tmpl w:val="3F8C5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56CC"/>
    <w:rsid w:val="002A488D"/>
    <w:rsid w:val="0044788A"/>
    <w:rsid w:val="005756CC"/>
    <w:rsid w:val="00950899"/>
    <w:rsid w:val="00C54E27"/>
    <w:rsid w:val="00D743CF"/>
    <w:rsid w:val="00EA23C4"/>
    <w:rsid w:val="00EC2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75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756CC"/>
  </w:style>
  <w:style w:type="paragraph" w:styleId="a3">
    <w:name w:val="Normal (Web)"/>
    <w:basedOn w:val="a"/>
    <w:uiPriority w:val="99"/>
    <w:unhideWhenUsed/>
    <w:rsid w:val="005756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7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2471</Words>
  <Characters>14090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2018-10-16T03:09:00Z</dcterms:created>
  <dcterms:modified xsi:type="dcterms:W3CDTF">2019-02-08T04:13:00Z</dcterms:modified>
</cp:coreProperties>
</file>